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648"/>
      </w:tblGrid>
      <w:tr w:rsidR="00B31CF6" w:rsidRPr="00B31CF6" w:rsidTr="00843EAB">
        <w:trPr>
          <w:trHeight w:val="993"/>
        </w:trPr>
        <w:tc>
          <w:tcPr>
            <w:tcW w:w="9648" w:type="dxa"/>
            <w:vAlign w:val="center"/>
          </w:tcPr>
          <w:p w:rsidR="00260EE0" w:rsidRPr="00B31CF6" w:rsidRDefault="00260EE0" w:rsidP="00843EAB">
            <w:pPr>
              <w:jc w:val="center"/>
              <w:rPr>
                <w:rFonts w:ascii="Book Antiqua" w:hAnsi="Book Antiqua" w:cs="Book Antiqua"/>
                <w:lang w:val="sq-AL"/>
              </w:rPr>
            </w:pPr>
            <w:r w:rsidRPr="00B31CF6">
              <w:rPr>
                <w:rFonts w:ascii="Book Antiqua" w:hAnsi="Book Antiqua"/>
                <w:noProof/>
              </w:rPr>
              <w:drawing>
                <wp:anchor distT="0" distB="0" distL="114300" distR="114300" simplePos="0" relativeHeight="251659264" behindDoc="1" locked="0" layoutInCell="1" allowOverlap="1" wp14:anchorId="48193C32" wp14:editId="0B2731DE">
                  <wp:simplePos x="0" y="0"/>
                  <wp:positionH relativeFrom="column">
                    <wp:posOffset>2580640</wp:posOffset>
                  </wp:positionH>
                  <wp:positionV relativeFrom="paragraph">
                    <wp:posOffset>24130</wp:posOffset>
                  </wp:positionV>
                  <wp:extent cx="838200" cy="92837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anchor>
              </w:drawing>
            </w:r>
          </w:p>
          <w:p w:rsidR="00260EE0" w:rsidRPr="00B31CF6" w:rsidRDefault="00260EE0" w:rsidP="00843EAB">
            <w:pPr>
              <w:jc w:val="center"/>
              <w:rPr>
                <w:rFonts w:ascii="Book Antiqua" w:hAnsi="Book Antiqua" w:cs="Book Antiqua"/>
                <w:lang w:val="sq-AL"/>
              </w:rPr>
            </w:pPr>
          </w:p>
          <w:p w:rsidR="00260EE0" w:rsidRPr="00B31CF6" w:rsidRDefault="00260EE0" w:rsidP="00843EAB">
            <w:pPr>
              <w:jc w:val="center"/>
              <w:rPr>
                <w:rFonts w:ascii="Book Antiqua" w:hAnsi="Book Antiqua" w:cs="Book Antiqua"/>
                <w:lang w:val="sq-AL"/>
              </w:rPr>
            </w:pPr>
          </w:p>
          <w:p w:rsidR="00260EE0" w:rsidRPr="00B31CF6" w:rsidRDefault="00260EE0" w:rsidP="00843EAB">
            <w:pPr>
              <w:jc w:val="center"/>
              <w:rPr>
                <w:rFonts w:ascii="Book Antiqua" w:hAnsi="Book Antiqua" w:cs="Book Antiqua"/>
                <w:lang w:val="sq-AL"/>
              </w:rPr>
            </w:pPr>
          </w:p>
          <w:p w:rsidR="00260EE0" w:rsidRPr="00B31CF6" w:rsidRDefault="00260EE0" w:rsidP="00843EAB">
            <w:pPr>
              <w:jc w:val="center"/>
              <w:rPr>
                <w:rFonts w:ascii="Book Antiqua" w:hAnsi="Book Antiqua" w:cs="Book Antiqua"/>
                <w:lang w:val="sq-AL"/>
              </w:rPr>
            </w:pPr>
          </w:p>
          <w:p w:rsidR="00260EE0" w:rsidRPr="00B31CF6" w:rsidRDefault="00260EE0" w:rsidP="00843EAB">
            <w:pPr>
              <w:rPr>
                <w:rFonts w:ascii="Book Antiqua" w:hAnsi="Book Antiqua" w:cs="Book Antiqua"/>
                <w:b/>
                <w:bCs/>
                <w:lang w:val="sq-AL"/>
              </w:rPr>
            </w:pPr>
          </w:p>
          <w:p w:rsidR="00260EE0" w:rsidRPr="00B31CF6" w:rsidRDefault="00260EE0" w:rsidP="00843EAB">
            <w:pPr>
              <w:jc w:val="center"/>
              <w:rPr>
                <w:rFonts w:ascii="Book Antiqua" w:eastAsia="Batang" w:hAnsi="Book Antiqua"/>
                <w:b/>
                <w:bCs/>
                <w:sz w:val="32"/>
                <w:szCs w:val="32"/>
                <w:lang w:val="sq-AL"/>
              </w:rPr>
            </w:pPr>
            <w:bookmarkStart w:id="0" w:name="OLE_LINK3"/>
            <w:r w:rsidRPr="00B31CF6">
              <w:rPr>
                <w:rFonts w:ascii="Book Antiqua" w:hAnsi="Book Antiqua" w:cs="Book Antiqua"/>
                <w:b/>
                <w:bCs/>
                <w:sz w:val="32"/>
                <w:szCs w:val="32"/>
                <w:lang w:val="sq-AL"/>
              </w:rPr>
              <w:t>Republika e Kosovës</w:t>
            </w:r>
          </w:p>
          <w:p w:rsidR="00260EE0" w:rsidRPr="00B31CF6" w:rsidRDefault="00260EE0" w:rsidP="00843EAB">
            <w:pPr>
              <w:jc w:val="center"/>
              <w:rPr>
                <w:rFonts w:ascii="Book Antiqua" w:hAnsi="Book Antiqua" w:cs="Book Antiqua"/>
                <w:b/>
                <w:bCs/>
                <w:sz w:val="26"/>
                <w:szCs w:val="26"/>
                <w:lang w:val="sq-AL"/>
              </w:rPr>
            </w:pPr>
            <w:r w:rsidRPr="00B31CF6">
              <w:rPr>
                <w:rFonts w:ascii="Book Antiqua" w:eastAsia="Batang" w:hAnsi="Book Antiqua" w:cs="Book Antiqua"/>
                <w:b/>
                <w:bCs/>
                <w:sz w:val="26"/>
                <w:szCs w:val="26"/>
                <w:lang w:val="sq-AL"/>
              </w:rPr>
              <w:t>Republika Kosova-</w:t>
            </w:r>
            <w:r w:rsidRPr="00B31CF6">
              <w:rPr>
                <w:rFonts w:ascii="Book Antiqua" w:hAnsi="Book Antiqua" w:cs="Book Antiqua"/>
                <w:b/>
                <w:bCs/>
                <w:sz w:val="26"/>
                <w:szCs w:val="26"/>
                <w:lang w:val="sq-AL"/>
              </w:rPr>
              <w:t>Republic of Kosovo</w:t>
            </w:r>
          </w:p>
          <w:p w:rsidR="00260EE0" w:rsidRPr="00B31CF6" w:rsidRDefault="00260EE0" w:rsidP="00843EAB">
            <w:pPr>
              <w:jc w:val="center"/>
              <w:rPr>
                <w:rFonts w:ascii="Book Antiqua" w:hAnsi="Book Antiqua" w:cs="Book Antiqua"/>
                <w:b/>
                <w:bCs/>
                <w:i/>
                <w:iCs/>
                <w:lang w:val="sq-AL"/>
              </w:rPr>
            </w:pPr>
            <w:r w:rsidRPr="00B31CF6">
              <w:rPr>
                <w:rFonts w:ascii="Book Antiqua" w:hAnsi="Book Antiqua" w:cs="Book Antiqua"/>
                <w:b/>
                <w:bCs/>
                <w:i/>
                <w:iCs/>
                <w:lang w:val="sq-AL"/>
              </w:rPr>
              <w:t>Qeveria –Vlada-Government</w:t>
            </w:r>
            <w:bookmarkEnd w:id="0"/>
          </w:p>
          <w:p w:rsidR="00260EE0" w:rsidRPr="00B31CF6" w:rsidRDefault="00260EE0" w:rsidP="00843EAB">
            <w:pPr>
              <w:pStyle w:val="Title"/>
              <w:rPr>
                <w:rFonts w:ascii="Book Antiqua" w:hAnsi="Book Antiqua" w:cs="Book Antiqua"/>
                <w:i/>
                <w:iCs/>
              </w:rPr>
            </w:pPr>
            <w:r w:rsidRPr="00B31CF6">
              <w:rPr>
                <w:rFonts w:ascii="Book Antiqua" w:hAnsi="Book Antiqua" w:cs="Book Antiqua"/>
                <w:i/>
                <w:iCs/>
              </w:rPr>
              <w:t>Ministria e Punëve te Brendshme / Ministarstvo Unutraśnjih Poslova / Ministry Of Internal Affairs</w:t>
            </w:r>
          </w:p>
          <w:p w:rsidR="00260EE0" w:rsidRPr="00B31CF6" w:rsidRDefault="00260EE0" w:rsidP="00843EAB">
            <w:pPr>
              <w:pStyle w:val="Title"/>
              <w:rPr>
                <w:rFonts w:ascii="Book Antiqua" w:hAnsi="Book Antiqua" w:cs="Book Antiqua"/>
                <w:sz w:val="18"/>
                <w:szCs w:val="18"/>
              </w:rPr>
            </w:pPr>
          </w:p>
        </w:tc>
      </w:tr>
      <w:tr w:rsidR="00260EE0" w:rsidRPr="00B31CF6" w:rsidTr="00843EAB">
        <w:tc>
          <w:tcPr>
            <w:tcW w:w="9648" w:type="dxa"/>
            <w:vAlign w:val="center"/>
          </w:tcPr>
          <w:p w:rsidR="00260EE0" w:rsidRPr="00B31CF6" w:rsidRDefault="00260EE0" w:rsidP="00843EAB">
            <w:pPr>
              <w:pStyle w:val="Caption"/>
              <w:rPr>
                <w:rFonts w:ascii="Book Antiqua" w:hAnsi="Book Antiqua"/>
                <w:b w:val="0"/>
                <w:sz w:val="16"/>
                <w:szCs w:val="16"/>
                <w:lang w:val="sq-AL"/>
              </w:rPr>
            </w:pPr>
          </w:p>
          <w:p w:rsidR="00260EE0" w:rsidRPr="00B31CF6" w:rsidRDefault="00260EE0" w:rsidP="00843EAB">
            <w:pPr>
              <w:pStyle w:val="Caption"/>
              <w:rPr>
                <w:rFonts w:ascii="Book Antiqua" w:hAnsi="Book Antiqua"/>
                <w:sz w:val="16"/>
                <w:szCs w:val="16"/>
                <w:lang w:val="sq-AL"/>
              </w:rPr>
            </w:pPr>
          </w:p>
        </w:tc>
      </w:tr>
    </w:tbl>
    <w:p w:rsidR="00260EE0" w:rsidRPr="00B31CF6" w:rsidRDefault="00260EE0" w:rsidP="00260EE0">
      <w:pPr>
        <w:widowControl w:val="0"/>
        <w:spacing w:before="120" w:after="120"/>
        <w:rPr>
          <w:rFonts w:ascii="Book Antiqua" w:hAnsi="Book Antiqua"/>
          <w:sz w:val="36"/>
          <w:lang w:val="sq-AL"/>
        </w:rPr>
      </w:pPr>
    </w:p>
    <w:p w:rsidR="00260EE0" w:rsidRPr="00B31CF6" w:rsidRDefault="00260EE0" w:rsidP="00260EE0">
      <w:pPr>
        <w:widowControl w:val="0"/>
        <w:spacing w:before="120" w:after="120"/>
        <w:rPr>
          <w:rFonts w:ascii="Book Antiqua" w:hAnsi="Book Antiqua"/>
          <w:sz w:val="36"/>
          <w:lang w:val="sq-AL"/>
        </w:rPr>
      </w:pPr>
    </w:p>
    <w:p w:rsidR="00260EE0" w:rsidRPr="00B31CF6" w:rsidRDefault="00260EE0" w:rsidP="00260EE0">
      <w:pPr>
        <w:widowControl w:val="0"/>
        <w:spacing w:before="120" w:after="120"/>
        <w:rPr>
          <w:rFonts w:ascii="Book Antiqua" w:hAnsi="Book Antiqua"/>
          <w:sz w:val="36"/>
          <w:lang w:val="sq-AL"/>
        </w:rPr>
      </w:pPr>
    </w:p>
    <w:p w:rsidR="00260EE0" w:rsidRPr="00B31CF6" w:rsidRDefault="00260EE0" w:rsidP="00260EE0">
      <w:pPr>
        <w:widowControl w:val="0"/>
        <w:spacing w:after="120"/>
        <w:jc w:val="center"/>
        <w:rPr>
          <w:rFonts w:ascii="Book Antiqua" w:hAnsi="Book Antiqua"/>
          <w:b/>
          <w:sz w:val="40"/>
          <w:szCs w:val="40"/>
          <w:lang w:val="sq-AL"/>
        </w:rPr>
      </w:pPr>
    </w:p>
    <w:p w:rsidR="002A65A4" w:rsidRPr="00B31CF6" w:rsidRDefault="002A65A4" w:rsidP="00350808">
      <w:pPr>
        <w:widowControl w:val="0"/>
        <w:spacing w:after="120"/>
        <w:jc w:val="center"/>
        <w:rPr>
          <w:rFonts w:ascii="Book Antiqua" w:hAnsi="Book Antiqua"/>
          <w:b/>
          <w:sz w:val="40"/>
          <w:szCs w:val="40"/>
          <w:lang w:val="sq-AL"/>
        </w:rPr>
      </w:pPr>
      <w:r w:rsidRPr="00B31CF6">
        <w:rPr>
          <w:rFonts w:ascii="Book Antiqua" w:hAnsi="Book Antiqua"/>
          <w:b/>
          <w:sz w:val="40"/>
          <w:szCs w:val="40"/>
          <w:lang w:val="sq-AL"/>
        </w:rPr>
        <w:t>STRATEGJIA SHTETËRORE KUNDËR KRIMIT</w:t>
      </w:r>
      <w:r w:rsidR="00350808" w:rsidRPr="00B31CF6">
        <w:rPr>
          <w:rFonts w:ascii="Book Antiqua" w:hAnsi="Book Antiqua"/>
          <w:b/>
          <w:sz w:val="40"/>
          <w:szCs w:val="40"/>
          <w:lang w:val="sq-AL"/>
        </w:rPr>
        <w:t xml:space="preserve"> </w:t>
      </w:r>
      <w:r w:rsidRPr="00B31CF6">
        <w:rPr>
          <w:rFonts w:ascii="Book Antiqua" w:hAnsi="Book Antiqua"/>
          <w:b/>
          <w:sz w:val="40"/>
          <w:szCs w:val="40"/>
          <w:lang w:val="sq-AL"/>
        </w:rPr>
        <w:t>TË</w:t>
      </w:r>
      <w:r w:rsidR="00350808" w:rsidRPr="00B31CF6">
        <w:rPr>
          <w:rFonts w:ascii="Book Antiqua" w:hAnsi="Book Antiqua"/>
          <w:b/>
          <w:sz w:val="40"/>
          <w:szCs w:val="40"/>
          <w:lang w:val="sq-AL"/>
        </w:rPr>
        <w:t xml:space="preserve"> </w:t>
      </w:r>
      <w:r w:rsidRPr="00B31CF6">
        <w:rPr>
          <w:rFonts w:ascii="Book Antiqua" w:hAnsi="Book Antiqua"/>
          <w:b/>
          <w:sz w:val="40"/>
          <w:szCs w:val="40"/>
          <w:lang w:val="sq-AL"/>
        </w:rPr>
        <w:t>ORGANIZUAR DHE PLANI I VEPRIMIT</w:t>
      </w:r>
    </w:p>
    <w:p w:rsidR="00260EE0" w:rsidRPr="00B31CF6" w:rsidRDefault="002A65A4" w:rsidP="00350808">
      <w:pPr>
        <w:widowControl w:val="0"/>
        <w:spacing w:after="120"/>
        <w:jc w:val="center"/>
        <w:rPr>
          <w:rFonts w:ascii="Book Antiqua" w:hAnsi="Book Antiqua"/>
          <w:b/>
          <w:sz w:val="40"/>
          <w:szCs w:val="40"/>
          <w:lang w:val="sq-AL"/>
        </w:rPr>
      </w:pPr>
      <w:r w:rsidRPr="00B31CF6">
        <w:rPr>
          <w:rFonts w:ascii="Book Antiqua" w:hAnsi="Book Antiqua"/>
          <w:b/>
          <w:sz w:val="40"/>
          <w:szCs w:val="40"/>
          <w:lang w:val="sq-AL"/>
        </w:rPr>
        <w:t>2018 – 2022</w:t>
      </w:r>
    </w:p>
    <w:p w:rsidR="00260EE0" w:rsidRPr="00B31CF6" w:rsidRDefault="00260EE0" w:rsidP="008B02E4">
      <w:pPr>
        <w:jc w:val="center"/>
        <w:rPr>
          <w:rFonts w:ascii="Book Antiqua" w:hAnsi="Book Antiqua"/>
          <w:lang w:val="sq-AL"/>
        </w:rPr>
      </w:pPr>
    </w:p>
    <w:p w:rsidR="00260EE0" w:rsidRPr="00B31CF6" w:rsidRDefault="00260EE0" w:rsidP="008B02E4">
      <w:pPr>
        <w:jc w:val="center"/>
        <w:rPr>
          <w:rFonts w:ascii="Book Antiqua" w:hAnsi="Book Antiqua"/>
          <w:lang w:val="sq-AL"/>
        </w:rPr>
      </w:pPr>
    </w:p>
    <w:p w:rsidR="00260EE0" w:rsidRPr="00B31CF6" w:rsidRDefault="00260EE0" w:rsidP="008B02E4">
      <w:pPr>
        <w:jc w:val="center"/>
        <w:rPr>
          <w:rFonts w:ascii="Book Antiqua" w:hAnsi="Book Antiqua"/>
          <w:lang w:val="sq-AL"/>
        </w:rPr>
      </w:pPr>
    </w:p>
    <w:p w:rsidR="00260EE0" w:rsidRPr="00B31CF6" w:rsidRDefault="00260EE0" w:rsidP="008B02E4">
      <w:pPr>
        <w:jc w:val="center"/>
        <w:rPr>
          <w:rFonts w:ascii="Book Antiqua" w:hAnsi="Book Antiqua"/>
          <w:lang w:val="sq-AL"/>
        </w:rPr>
      </w:pPr>
    </w:p>
    <w:p w:rsidR="00260EE0" w:rsidRPr="00B31CF6" w:rsidRDefault="00260EE0" w:rsidP="008B02E4">
      <w:pPr>
        <w:jc w:val="center"/>
        <w:rPr>
          <w:rFonts w:ascii="Book Antiqua" w:hAnsi="Book Antiqua"/>
          <w:lang w:val="sq-AL"/>
        </w:rPr>
      </w:pPr>
    </w:p>
    <w:p w:rsidR="00260EE0" w:rsidRPr="00B31CF6" w:rsidRDefault="00260EE0"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8B02E4" w:rsidRPr="00B31CF6" w:rsidRDefault="008B02E4"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260EE0" w:rsidRPr="00B31CF6" w:rsidRDefault="00260EE0" w:rsidP="008B02E4">
      <w:pPr>
        <w:jc w:val="center"/>
        <w:rPr>
          <w:rFonts w:ascii="Book Antiqua" w:hAnsi="Book Antiqua"/>
          <w:b/>
          <w:lang w:val="sq-AL"/>
        </w:rPr>
      </w:pPr>
    </w:p>
    <w:p w:rsidR="00260EE0" w:rsidRPr="00B31CF6" w:rsidRDefault="00EC3755" w:rsidP="008B02E4">
      <w:pPr>
        <w:jc w:val="center"/>
        <w:rPr>
          <w:rFonts w:ascii="Book Antiqua" w:hAnsi="Book Antiqua"/>
          <w:b/>
          <w:lang w:val="sq-AL"/>
        </w:rPr>
        <w:sectPr w:rsidR="00260EE0" w:rsidRPr="00B31CF6" w:rsidSect="00184D81">
          <w:footerReference w:type="default" r:id="rId9"/>
          <w:pgSz w:w="11907" w:h="16840" w:code="9"/>
          <w:pgMar w:top="1418" w:right="1134" w:bottom="1134" w:left="1134" w:header="720" w:footer="720" w:gutter="0"/>
          <w:cols w:space="720"/>
        </w:sectPr>
      </w:pPr>
      <w:r w:rsidRPr="00B31CF6">
        <w:rPr>
          <w:rFonts w:ascii="Book Antiqua" w:hAnsi="Book Antiqua"/>
          <w:b/>
          <w:lang w:val="sq-AL"/>
        </w:rPr>
        <w:t>Prishtinë</w:t>
      </w:r>
      <w:r w:rsidR="00045788" w:rsidRPr="00B31CF6">
        <w:rPr>
          <w:rFonts w:ascii="Book Antiqua" w:hAnsi="Book Antiqua"/>
          <w:b/>
          <w:lang w:val="sq-AL"/>
        </w:rPr>
        <w:t>,</w:t>
      </w:r>
      <w:r w:rsidR="00350808" w:rsidRPr="00B31CF6">
        <w:rPr>
          <w:rFonts w:ascii="Book Antiqua" w:hAnsi="Book Antiqua"/>
          <w:b/>
          <w:lang w:val="sq-AL"/>
        </w:rPr>
        <w:t xml:space="preserve"> 2018</w:t>
      </w:r>
    </w:p>
    <w:p w:rsidR="00260EE0" w:rsidRPr="00B31CF6" w:rsidRDefault="00260EE0" w:rsidP="00260EE0">
      <w:pPr>
        <w:pStyle w:val="berschrift"/>
        <w:spacing w:line="276" w:lineRule="auto"/>
        <w:rPr>
          <w:rFonts w:ascii="Book Antiqua" w:hAnsi="Book Antiqua"/>
          <w:szCs w:val="28"/>
          <w:lang w:val="sq-AL"/>
        </w:rPr>
      </w:pPr>
      <w:r w:rsidRPr="00B31CF6">
        <w:rPr>
          <w:rFonts w:ascii="Book Antiqua" w:hAnsi="Book Antiqua"/>
          <w:szCs w:val="28"/>
          <w:lang w:val="sq-AL"/>
        </w:rPr>
        <w:lastRenderedPageBreak/>
        <w:t>Përmbajtja</w:t>
      </w:r>
    </w:p>
    <w:p w:rsidR="005E2E61" w:rsidRPr="00B31CF6" w:rsidRDefault="00BB7D7D">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i/>
          <w:sz w:val="24"/>
          <w:szCs w:val="24"/>
          <w:lang w:val="sq-AL"/>
        </w:rPr>
        <w:fldChar w:fldCharType="begin"/>
      </w:r>
      <w:r w:rsidR="00260EE0" w:rsidRPr="00B31CF6">
        <w:rPr>
          <w:rFonts w:ascii="Book Antiqua" w:hAnsi="Book Antiqua"/>
          <w:i/>
          <w:sz w:val="24"/>
          <w:szCs w:val="24"/>
          <w:lang w:val="sq-AL"/>
        </w:rPr>
        <w:instrText xml:space="preserve"> TOC \o "1-4" </w:instrText>
      </w:r>
      <w:r w:rsidRPr="00B31CF6">
        <w:rPr>
          <w:rFonts w:ascii="Book Antiqua" w:hAnsi="Book Antiqua"/>
          <w:i/>
          <w:sz w:val="24"/>
          <w:szCs w:val="24"/>
          <w:lang w:val="sq-AL"/>
        </w:rPr>
        <w:fldChar w:fldCharType="separate"/>
      </w:r>
      <w:r w:rsidR="005E2E61" w:rsidRPr="00B31CF6">
        <w:rPr>
          <w:rFonts w:ascii="Book Antiqua" w:hAnsi="Book Antiqua"/>
          <w:noProof/>
          <w:sz w:val="24"/>
          <w:szCs w:val="24"/>
          <w:lang w:val="sq-AL"/>
        </w:rPr>
        <w:t>1</w:t>
      </w:r>
      <w:r w:rsidR="005E2E61" w:rsidRPr="00B31CF6">
        <w:rPr>
          <w:rFonts w:ascii="Book Antiqua" w:eastAsiaTheme="minorEastAsia" w:hAnsi="Book Antiqua" w:cstheme="minorBidi"/>
          <w:b w:val="0"/>
          <w:noProof/>
          <w:sz w:val="24"/>
          <w:szCs w:val="24"/>
          <w:lang w:val="sq-AL" w:eastAsia="sq-AL"/>
        </w:rPr>
        <w:tab/>
      </w:r>
      <w:r w:rsidR="005E2E61" w:rsidRPr="00B31CF6">
        <w:rPr>
          <w:rFonts w:ascii="Book Antiqua" w:hAnsi="Book Antiqua"/>
          <w:noProof/>
          <w:sz w:val="24"/>
          <w:szCs w:val="24"/>
          <w:lang w:val="sq-AL"/>
        </w:rPr>
        <w:t>Hyrje</w:t>
      </w:r>
      <w:r w:rsidR="005E2E61" w:rsidRPr="00B31CF6">
        <w:rPr>
          <w:rFonts w:ascii="Book Antiqua" w:hAnsi="Book Antiqua"/>
          <w:noProof/>
          <w:sz w:val="24"/>
          <w:szCs w:val="24"/>
          <w:lang w:val="sq-AL"/>
        </w:rPr>
        <w:tab/>
      </w:r>
      <w:r w:rsidRPr="00B31CF6">
        <w:rPr>
          <w:rFonts w:ascii="Book Antiqua" w:hAnsi="Book Antiqua"/>
          <w:noProof/>
          <w:sz w:val="24"/>
          <w:szCs w:val="24"/>
          <w:lang w:val="sq-AL"/>
        </w:rPr>
        <w:fldChar w:fldCharType="begin"/>
      </w:r>
      <w:r w:rsidR="005E2E61" w:rsidRPr="00B31CF6">
        <w:rPr>
          <w:rFonts w:ascii="Book Antiqua" w:hAnsi="Book Antiqua"/>
          <w:noProof/>
          <w:sz w:val="24"/>
          <w:szCs w:val="24"/>
          <w:lang w:val="sq-AL"/>
        </w:rPr>
        <w:instrText xml:space="preserve"> PAGEREF _Toc490553971 \h </w:instrText>
      </w:r>
      <w:r w:rsidRPr="00B31CF6">
        <w:rPr>
          <w:rFonts w:ascii="Book Antiqua" w:hAnsi="Book Antiqua"/>
          <w:noProof/>
          <w:sz w:val="24"/>
          <w:szCs w:val="24"/>
          <w:lang w:val="sq-AL"/>
        </w:rPr>
      </w:r>
      <w:r w:rsidRPr="00B31CF6">
        <w:rPr>
          <w:rFonts w:ascii="Book Antiqua" w:hAnsi="Book Antiqua"/>
          <w:noProof/>
          <w:sz w:val="24"/>
          <w:szCs w:val="24"/>
          <w:lang w:val="sq-AL"/>
        </w:rPr>
        <w:fldChar w:fldCharType="separate"/>
      </w:r>
      <w:r w:rsidR="005E2E61" w:rsidRPr="00B31CF6">
        <w:rPr>
          <w:rFonts w:ascii="Book Antiqua" w:hAnsi="Book Antiqua"/>
          <w:noProof/>
          <w:sz w:val="24"/>
          <w:szCs w:val="24"/>
          <w:lang w:val="sq-AL"/>
        </w:rPr>
        <w:t>5</w:t>
      </w:r>
      <w:r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1.1</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Qëllimi</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_Toc490553972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6</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1.2</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Vizioni</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_Toc490553973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6</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1.3</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Përkufizimi i termave</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_Toc490553974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6</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2</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Metodologjia</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_Toc490553975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6</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3</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Parimet e Përgjithshme</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_Toc490553976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7</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4</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Analiza e situatës aktuale</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_Toc490553977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8</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5</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Korniza ligjore dhe mekanizmat institucional</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_Toc490553978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10</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5.1</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Korniza ligjore</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_Toc490553979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10</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5.2</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Mekanizmi institucional</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_Toc490553980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12</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6</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 xml:space="preserve">Objektivat </w:t>
      </w:r>
      <w:r w:rsidR="009E0C60" w:rsidRPr="00B31CF6">
        <w:rPr>
          <w:rFonts w:ascii="Book Antiqua" w:hAnsi="Book Antiqua"/>
          <w:noProof/>
          <w:sz w:val="24"/>
          <w:szCs w:val="24"/>
          <w:lang w:val="sq-AL"/>
        </w:rPr>
        <w:t>e Strategjisë kundër Krimit te Organizuar</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_Toc490553981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15</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7</w:t>
      </w:r>
      <w:r w:rsidRPr="00B31CF6">
        <w:rPr>
          <w:rFonts w:ascii="Book Antiqua" w:eastAsiaTheme="minorEastAsia" w:hAnsi="Book Antiqua" w:cstheme="minorBidi"/>
          <w:b w:val="0"/>
          <w:noProof/>
          <w:sz w:val="24"/>
          <w:szCs w:val="24"/>
          <w:lang w:val="sq-AL" w:eastAsia="sq-AL"/>
        </w:rPr>
        <w:tab/>
      </w:r>
      <w:r w:rsidR="00F17AC8" w:rsidRPr="00B31CF6">
        <w:rPr>
          <w:rFonts w:ascii="Book Antiqua" w:hAnsi="Book Antiqua"/>
          <w:noProof/>
          <w:sz w:val="24"/>
          <w:szCs w:val="24"/>
          <w:lang w:val="sq-AL"/>
        </w:rPr>
        <w:t>Zbatimi</w:t>
      </w:r>
      <w:r w:rsidR="00B33F0F" w:rsidRPr="00B31CF6">
        <w:rPr>
          <w:rFonts w:ascii="Book Antiqua" w:hAnsi="Book Antiqua"/>
          <w:noProof/>
          <w:sz w:val="24"/>
          <w:szCs w:val="24"/>
          <w:lang w:val="sq-AL"/>
        </w:rPr>
        <w:t xml:space="preserve">, </w:t>
      </w:r>
      <w:r w:rsidRPr="00B31CF6">
        <w:rPr>
          <w:rFonts w:ascii="Book Antiqua" w:hAnsi="Book Antiqua"/>
          <w:noProof/>
          <w:sz w:val="24"/>
          <w:szCs w:val="24"/>
          <w:lang w:val="sq-AL"/>
        </w:rPr>
        <w:t>monitorimi dhe vlerësimi i Strategjisë</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_Toc490553982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16</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7.1</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Roli i sistemit të monitorimit dhe vlerësimit</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_Toc490553983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16</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7.2</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Kapacitetet institucionale për monitorim e vlerësim</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_Toc490553984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16</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7.3</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Indikatorët për monitorim dhe vlerësim</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_Toc490553985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17</w:t>
      </w:r>
      <w:r w:rsidR="00BB7D7D" w:rsidRPr="00B31CF6">
        <w:rPr>
          <w:rFonts w:ascii="Book Antiqua" w:hAnsi="Book Antiqua"/>
          <w:noProof/>
          <w:sz w:val="24"/>
          <w:szCs w:val="24"/>
          <w:lang w:val="sq-AL"/>
        </w:rPr>
        <w:fldChar w:fldCharType="end"/>
      </w:r>
    </w:p>
    <w:p w:rsidR="005E2E61" w:rsidRPr="00B31CF6" w:rsidRDefault="005E2E61">
      <w:pPr>
        <w:pStyle w:val="TOC2"/>
        <w:tabs>
          <w:tab w:val="left" w:pos="880"/>
        </w:tabs>
        <w:rPr>
          <w:rFonts w:ascii="Book Antiqua" w:eastAsiaTheme="minorEastAsia" w:hAnsi="Book Antiqua" w:cstheme="minorBidi"/>
          <w:noProof/>
          <w:sz w:val="24"/>
          <w:szCs w:val="24"/>
          <w:lang w:val="sq-AL" w:eastAsia="sq-AL"/>
        </w:rPr>
      </w:pPr>
      <w:r w:rsidRPr="00B31CF6">
        <w:rPr>
          <w:rFonts w:ascii="Book Antiqua" w:hAnsi="Book Antiqua"/>
          <w:noProof/>
          <w:sz w:val="24"/>
          <w:szCs w:val="24"/>
          <w:lang w:val="sq-AL"/>
        </w:rPr>
        <w:t>7.4</w:t>
      </w:r>
      <w:r w:rsidRPr="00B31CF6">
        <w:rPr>
          <w:rFonts w:ascii="Book Antiqua" w:eastAsiaTheme="minorEastAsia" w:hAnsi="Book Antiqua" w:cstheme="minorBidi"/>
          <w:noProof/>
          <w:sz w:val="24"/>
          <w:szCs w:val="24"/>
          <w:lang w:val="sq-AL" w:eastAsia="sq-AL"/>
        </w:rPr>
        <w:tab/>
      </w:r>
      <w:r w:rsidRPr="00B31CF6">
        <w:rPr>
          <w:rFonts w:ascii="Book Antiqua" w:hAnsi="Book Antiqua"/>
          <w:noProof/>
          <w:sz w:val="24"/>
          <w:szCs w:val="24"/>
          <w:lang w:val="sq-AL"/>
        </w:rPr>
        <w:t>Instrumentet e monitorimit dhe vlerësimit</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_Toc490553986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17</w:t>
      </w:r>
      <w:r w:rsidR="00BB7D7D" w:rsidRPr="00B31CF6">
        <w:rPr>
          <w:rFonts w:ascii="Book Antiqua" w:hAnsi="Book Antiqua"/>
          <w:noProof/>
          <w:sz w:val="24"/>
          <w:szCs w:val="24"/>
          <w:lang w:val="sq-AL"/>
        </w:rPr>
        <w:fldChar w:fldCharType="end"/>
      </w:r>
    </w:p>
    <w:p w:rsidR="005E2E61" w:rsidRPr="00B31CF6" w:rsidRDefault="005E2E61">
      <w:pPr>
        <w:pStyle w:val="TOC1"/>
        <w:tabs>
          <w:tab w:val="left" w:pos="425"/>
        </w:tabs>
        <w:rPr>
          <w:rFonts w:ascii="Book Antiqua" w:eastAsiaTheme="minorEastAsia" w:hAnsi="Book Antiqua" w:cstheme="minorBidi"/>
          <w:b w:val="0"/>
          <w:noProof/>
          <w:sz w:val="24"/>
          <w:szCs w:val="24"/>
          <w:lang w:val="sq-AL" w:eastAsia="sq-AL"/>
        </w:rPr>
      </w:pPr>
      <w:r w:rsidRPr="00B31CF6">
        <w:rPr>
          <w:rFonts w:ascii="Book Antiqua" w:hAnsi="Book Antiqua"/>
          <w:noProof/>
          <w:sz w:val="24"/>
          <w:szCs w:val="24"/>
          <w:lang w:val="sq-AL"/>
        </w:rPr>
        <w:t>8</w:t>
      </w:r>
      <w:r w:rsidRPr="00B31CF6">
        <w:rPr>
          <w:rFonts w:ascii="Book Antiqua" w:eastAsiaTheme="minorEastAsia" w:hAnsi="Book Antiqua" w:cstheme="minorBidi"/>
          <w:b w:val="0"/>
          <w:noProof/>
          <w:sz w:val="24"/>
          <w:szCs w:val="24"/>
          <w:lang w:val="sq-AL" w:eastAsia="sq-AL"/>
        </w:rPr>
        <w:tab/>
      </w:r>
      <w:r w:rsidRPr="00B31CF6">
        <w:rPr>
          <w:rFonts w:ascii="Book Antiqua" w:hAnsi="Book Antiqua"/>
          <w:noProof/>
          <w:sz w:val="24"/>
          <w:szCs w:val="24"/>
          <w:lang w:val="sq-AL"/>
        </w:rPr>
        <w:t>Plani i Veprimit 2018-2022</w:t>
      </w:r>
      <w:r w:rsidRPr="00B31CF6">
        <w:rPr>
          <w:rFonts w:ascii="Book Antiqua" w:hAnsi="Book Antiqua"/>
          <w:noProof/>
          <w:sz w:val="24"/>
          <w:szCs w:val="24"/>
          <w:lang w:val="sq-AL"/>
        </w:rPr>
        <w:tab/>
      </w:r>
      <w:r w:rsidR="00BB7D7D" w:rsidRPr="00B31CF6">
        <w:rPr>
          <w:rFonts w:ascii="Book Antiqua" w:hAnsi="Book Antiqua"/>
          <w:noProof/>
          <w:sz w:val="24"/>
          <w:szCs w:val="24"/>
          <w:lang w:val="sq-AL"/>
        </w:rPr>
        <w:fldChar w:fldCharType="begin"/>
      </w:r>
      <w:r w:rsidRPr="00B31CF6">
        <w:rPr>
          <w:rFonts w:ascii="Book Antiqua" w:hAnsi="Book Antiqua"/>
          <w:noProof/>
          <w:sz w:val="24"/>
          <w:szCs w:val="24"/>
          <w:lang w:val="sq-AL"/>
        </w:rPr>
        <w:instrText xml:space="preserve"> PAGEREF _Toc490553987 \h </w:instrText>
      </w:r>
      <w:r w:rsidR="00BB7D7D" w:rsidRPr="00B31CF6">
        <w:rPr>
          <w:rFonts w:ascii="Book Antiqua" w:hAnsi="Book Antiqua"/>
          <w:noProof/>
          <w:sz w:val="24"/>
          <w:szCs w:val="24"/>
          <w:lang w:val="sq-AL"/>
        </w:rPr>
      </w:r>
      <w:r w:rsidR="00BB7D7D" w:rsidRPr="00B31CF6">
        <w:rPr>
          <w:rFonts w:ascii="Book Antiqua" w:hAnsi="Book Antiqua"/>
          <w:noProof/>
          <w:sz w:val="24"/>
          <w:szCs w:val="24"/>
          <w:lang w:val="sq-AL"/>
        </w:rPr>
        <w:fldChar w:fldCharType="separate"/>
      </w:r>
      <w:r w:rsidRPr="00B31CF6">
        <w:rPr>
          <w:rFonts w:ascii="Book Antiqua" w:hAnsi="Book Antiqua"/>
          <w:noProof/>
          <w:sz w:val="24"/>
          <w:szCs w:val="24"/>
          <w:lang w:val="sq-AL"/>
        </w:rPr>
        <w:t>17</w:t>
      </w:r>
      <w:r w:rsidR="00BB7D7D" w:rsidRPr="00B31CF6">
        <w:rPr>
          <w:rFonts w:ascii="Book Antiqua" w:hAnsi="Book Antiqua"/>
          <w:noProof/>
          <w:sz w:val="24"/>
          <w:szCs w:val="24"/>
          <w:lang w:val="sq-AL"/>
        </w:rPr>
        <w:fldChar w:fldCharType="end"/>
      </w:r>
    </w:p>
    <w:p w:rsidR="00260EE0" w:rsidRPr="00B31CF6" w:rsidRDefault="00BB7D7D" w:rsidP="00260EE0">
      <w:pPr>
        <w:jc w:val="center"/>
        <w:rPr>
          <w:rFonts w:ascii="Book Antiqua" w:hAnsi="Book Antiqua"/>
          <w:sz w:val="24"/>
          <w:szCs w:val="24"/>
          <w:lang w:val="sq-AL"/>
        </w:rPr>
      </w:pPr>
      <w:r w:rsidRPr="00B31CF6">
        <w:rPr>
          <w:rFonts w:ascii="Book Antiqua" w:hAnsi="Book Antiqua"/>
          <w:i/>
          <w:sz w:val="24"/>
          <w:szCs w:val="24"/>
          <w:lang w:val="sq-AL"/>
        </w:rPr>
        <w:fldChar w:fldCharType="end"/>
      </w: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jc w:val="center"/>
        <w:rPr>
          <w:rFonts w:ascii="Book Antiqua" w:hAnsi="Book Antiqua"/>
          <w:sz w:val="24"/>
          <w:szCs w:val="24"/>
          <w:lang w:val="sq-AL"/>
        </w:rPr>
      </w:pPr>
    </w:p>
    <w:p w:rsidR="00260EE0" w:rsidRPr="00B31CF6" w:rsidRDefault="00260EE0" w:rsidP="00260EE0">
      <w:pPr>
        <w:overflowPunct/>
        <w:autoSpaceDE/>
        <w:autoSpaceDN/>
        <w:adjustRightInd/>
        <w:textAlignment w:val="auto"/>
        <w:rPr>
          <w:rFonts w:ascii="Book Antiqua" w:hAnsi="Book Antiqua"/>
          <w:b/>
          <w:sz w:val="24"/>
          <w:szCs w:val="24"/>
          <w:lang w:val="sq-AL"/>
        </w:rPr>
      </w:pPr>
      <w:r w:rsidRPr="00B31CF6">
        <w:rPr>
          <w:rFonts w:ascii="Book Antiqua" w:hAnsi="Book Antiqua"/>
          <w:b/>
          <w:sz w:val="24"/>
          <w:szCs w:val="24"/>
          <w:lang w:val="sq-AL"/>
        </w:rPr>
        <w:br w:type="page"/>
      </w:r>
    </w:p>
    <w:p w:rsidR="00260EE0" w:rsidRPr="00B31CF6" w:rsidRDefault="00260EE0" w:rsidP="00260EE0">
      <w:pPr>
        <w:rPr>
          <w:rFonts w:ascii="Book Antiqua" w:hAnsi="Book Antiqua"/>
          <w:b/>
          <w:sz w:val="28"/>
          <w:szCs w:val="28"/>
          <w:lang w:val="sq-AL"/>
        </w:rPr>
      </w:pPr>
      <w:r w:rsidRPr="00B31CF6">
        <w:rPr>
          <w:rFonts w:ascii="Book Antiqua" w:hAnsi="Book Antiqua"/>
          <w:b/>
          <w:sz w:val="28"/>
          <w:szCs w:val="28"/>
          <w:lang w:val="sq-AL"/>
        </w:rPr>
        <w:lastRenderedPageBreak/>
        <w:t>Lista e shkurtesave</w:t>
      </w:r>
    </w:p>
    <w:p w:rsidR="00260EE0" w:rsidRPr="00B31CF6" w:rsidRDefault="00260EE0" w:rsidP="00260EE0">
      <w:pPr>
        <w:jc w:val="center"/>
        <w:rPr>
          <w:rFonts w:ascii="Book Antiqua" w:hAnsi="Book Antiqua"/>
          <w:i/>
          <w:sz w:val="18"/>
          <w:lang w:val="sq-AL"/>
        </w:rPr>
      </w:pPr>
    </w:p>
    <w:p w:rsidR="00260EE0" w:rsidRPr="00B31CF6" w:rsidRDefault="00260EE0" w:rsidP="00260EE0">
      <w:pPr>
        <w:jc w:val="center"/>
        <w:rPr>
          <w:rFonts w:ascii="Book Antiqua" w:hAnsi="Book Antiqua"/>
          <w:i/>
          <w:sz w:val="18"/>
          <w:lang w:val="sq-AL"/>
        </w:rPr>
      </w:pPr>
    </w:p>
    <w:p w:rsidR="00260EE0" w:rsidRPr="00B31CF6" w:rsidRDefault="00260EE0" w:rsidP="00260EE0">
      <w:pPr>
        <w:jc w:val="both"/>
        <w:rPr>
          <w:rFonts w:ascii="Book Antiqua" w:hAnsi="Book Antiqua"/>
          <w:sz w:val="18"/>
          <w:lang w:val="sq-AL"/>
        </w:rPr>
      </w:pPr>
    </w:p>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7645"/>
      </w:tblGrid>
      <w:tr w:rsidR="00B31CF6" w:rsidRPr="00B31CF6" w:rsidTr="00843EAB">
        <w:trPr>
          <w:trHeight w:val="307"/>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ZKM</w:t>
            </w:r>
          </w:p>
        </w:tc>
        <w:tc>
          <w:tcPr>
            <w:tcW w:w="764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Z</w:t>
            </w:r>
            <w:r w:rsidRPr="00B31CF6">
              <w:rPr>
                <w:rFonts w:ascii="Book Antiqua" w:eastAsia="Times New Roman" w:hAnsi="Book Antiqua"/>
                <w:spacing w:val="2"/>
                <w:lang w:val="sq-AL"/>
              </w:rPr>
              <w:t>y</w:t>
            </w:r>
            <w:r w:rsidRPr="00B31CF6">
              <w:rPr>
                <w:rFonts w:ascii="Book Antiqua" w:eastAsia="Times New Roman" w:hAnsi="Book Antiqua"/>
                <w:lang w:val="sq-AL"/>
              </w:rPr>
              <w:t>ra</w:t>
            </w:r>
            <w:r w:rsidRPr="00B31CF6">
              <w:rPr>
                <w:rFonts w:ascii="Book Antiqua" w:eastAsia="Times New Roman" w:hAnsi="Book Antiqua"/>
                <w:spacing w:val="-4"/>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Kr</w:t>
            </w:r>
            <w:r w:rsidRPr="00B31CF6">
              <w:rPr>
                <w:rFonts w:ascii="Book Antiqua" w:eastAsia="Times New Roman" w:hAnsi="Book Antiqua"/>
                <w:spacing w:val="2"/>
                <w:lang w:val="sq-AL"/>
              </w:rPr>
              <w:t>y</w:t>
            </w:r>
            <w:r w:rsidRPr="00B31CF6">
              <w:rPr>
                <w:rFonts w:ascii="Book Antiqua" w:eastAsia="Times New Roman" w:hAnsi="Book Antiqua"/>
                <w:lang w:val="sq-AL"/>
              </w:rPr>
              <w:t>eministrit</w:t>
            </w:r>
            <w:r w:rsidRPr="00B31CF6">
              <w:rPr>
                <w:rFonts w:ascii="Book Antiqua" w:eastAsia="Times New Roman" w:hAnsi="Book Antiqua"/>
                <w:spacing w:val="-12"/>
                <w:lang w:val="sq-AL"/>
              </w:rPr>
              <w:t xml:space="preserve"> </w:t>
            </w:r>
            <w:r w:rsidRPr="00B31CF6">
              <w:rPr>
                <w:rFonts w:ascii="Book Antiqua" w:eastAsia="Times New Roman" w:hAnsi="Book Antiqua"/>
                <w:lang w:val="sq-AL"/>
              </w:rPr>
              <w:t>të</w:t>
            </w:r>
            <w:r w:rsidRPr="00B31CF6">
              <w:rPr>
                <w:rFonts w:ascii="Book Antiqua" w:eastAsia="Times New Roman" w:hAnsi="Book Antiqua"/>
                <w:spacing w:val="-2"/>
                <w:lang w:val="sq-AL"/>
              </w:rPr>
              <w:t xml:space="preserve"> </w:t>
            </w:r>
            <w:r w:rsidRPr="00B31CF6">
              <w:rPr>
                <w:rFonts w:ascii="Book Antiqua" w:eastAsia="Times New Roman" w:hAnsi="Book Antiqua"/>
                <w:spacing w:val="1"/>
                <w:lang w:val="sq-AL"/>
              </w:rPr>
              <w:t>Ko</w:t>
            </w:r>
            <w:r w:rsidRPr="00B31CF6">
              <w:rPr>
                <w:rFonts w:ascii="Book Antiqua" w:eastAsia="Times New Roman" w:hAnsi="Book Antiqua"/>
                <w:lang w:val="sq-AL"/>
              </w:rPr>
              <w:t>sovës</w:t>
            </w:r>
          </w:p>
        </w:tc>
      </w:tr>
      <w:tr w:rsidR="00B31CF6" w:rsidRPr="00B31CF6" w:rsidTr="00843EAB">
        <w:trPr>
          <w:trHeight w:val="323"/>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MPB</w:t>
            </w:r>
          </w:p>
        </w:tc>
        <w:tc>
          <w:tcPr>
            <w:tcW w:w="764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Punëve</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të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Brendshme</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PK</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eastAsia="Times New Roman" w:hAnsi="Book Antiqua"/>
                <w:lang w:val="sq-AL"/>
              </w:rPr>
              <w:t>Policia</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AKI</w:t>
            </w:r>
          </w:p>
        </w:tc>
        <w:tc>
          <w:tcPr>
            <w:tcW w:w="7645" w:type="dxa"/>
          </w:tcPr>
          <w:p w:rsidR="00260EE0" w:rsidRPr="00B31CF6" w:rsidRDefault="00260EE0" w:rsidP="00843EAB">
            <w:pPr>
              <w:jc w:val="both"/>
              <w:rPr>
                <w:rFonts w:ascii="Book Antiqua" w:hAnsi="Book Antiqua" w:cstheme="minorHAnsi"/>
                <w:szCs w:val="22"/>
                <w:lang w:val="sq-AL"/>
              </w:rPr>
            </w:pPr>
            <w:r w:rsidRPr="00B31CF6">
              <w:rPr>
                <w:rFonts w:ascii="Book Antiqua" w:eastAsia="Times New Roman" w:hAnsi="Book Antiqua"/>
                <w:lang w:val="sq-AL"/>
              </w:rPr>
              <w:t>Agjencia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53"/>
                <w:lang w:val="sq-AL"/>
              </w:rPr>
              <w:t xml:space="preserve"> </w:t>
            </w:r>
            <w:r w:rsidRPr="00B31CF6">
              <w:rPr>
                <w:rFonts w:ascii="Book Antiqua" w:eastAsia="Times New Roman" w:hAnsi="Book Antiqua"/>
                <w:lang w:val="sq-AL"/>
              </w:rPr>
              <w:t>Inteligjencë</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DK</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eastAsia="Times New Roman" w:hAnsi="Book Antiqua"/>
                <w:lang w:val="sq-AL"/>
              </w:rPr>
              <w:t>Dogana</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PSRK</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eastAsia="Times New Roman" w:hAnsi="Book Antiqua"/>
                <w:lang w:val="sq-AL"/>
              </w:rPr>
              <w:t>Prokuroria</w:t>
            </w:r>
            <w:r w:rsidRPr="00B31CF6">
              <w:rPr>
                <w:rFonts w:ascii="Book Antiqua" w:eastAsia="Times New Roman" w:hAnsi="Book Antiqua"/>
                <w:spacing w:val="-9"/>
                <w:lang w:val="sq-AL"/>
              </w:rPr>
              <w:t xml:space="preserve"> </w:t>
            </w:r>
            <w:r w:rsidRPr="00B31CF6">
              <w:rPr>
                <w:rFonts w:ascii="Book Antiqua" w:eastAsia="Times New Roman" w:hAnsi="Book Antiqua"/>
                <w:spacing w:val="-1"/>
                <w:lang w:val="sq-AL"/>
              </w:rPr>
              <w:t>S</w:t>
            </w:r>
            <w:r w:rsidRPr="00B31CF6">
              <w:rPr>
                <w:rFonts w:ascii="Book Antiqua" w:eastAsia="Times New Roman" w:hAnsi="Book Antiqua"/>
                <w:spacing w:val="1"/>
                <w:lang w:val="sq-AL"/>
              </w:rPr>
              <w:t>p</w:t>
            </w:r>
            <w:r w:rsidRPr="00B31CF6">
              <w:rPr>
                <w:rFonts w:ascii="Book Antiqua" w:eastAsia="Times New Roman" w:hAnsi="Book Antiqua"/>
                <w:lang w:val="sq-AL"/>
              </w:rPr>
              <w:t>eciale</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Republikës</w:t>
            </w:r>
            <w:r w:rsidRPr="00B31CF6">
              <w:rPr>
                <w:rFonts w:ascii="Book Antiqua" w:eastAsia="Times New Roman" w:hAnsi="Book Antiqua"/>
                <w:spacing w:val="-10"/>
                <w:lang w:val="sq-AL"/>
              </w:rPr>
              <w:t xml:space="preserve"> </w:t>
            </w:r>
            <w:r w:rsidRPr="00B31CF6">
              <w:rPr>
                <w:rFonts w:ascii="Book Antiqua" w:eastAsia="Times New Roman" w:hAnsi="Book Antiqua"/>
                <w:lang w:val="sq-AL"/>
              </w:rPr>
              <w:t>së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Kosovës</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MD</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hAnsi="Book Antiqua" w:cstheme="minorHAnsi"/>
                <w:szCs w:val="22"/>
                <w:lang w:val="sq-AL"/>
              </w:rPr>
              <w:t>Ministria e Drejtësisë</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MFSK</w:t>
            </w:r>
          </w:p>
        </w:tc>
        <w:tc>
          <w:tcPr>
            <w:tcW w:w="7645" w:type="dxa"/>
          </w:tcPr>
          <w:p w:rsidR="00260EE0" w:rsidRPr="00B31CF6" w:rsidRDefault="00260EE0" w:rsidP="00843EAB">
            <w:pPr>
              <w:jc w:val="both"/>
              <w:rPr>
                <w:rFonts w:ascii="Book Antiqua" w:hAnsi="Book Antiqua" w:cstheme="minorHAnsi"/>
                <w:szCs w:val="22"/>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Forcës</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së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Sigurisë</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së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Koso</w:t>
            </w:r>
            <w:r w:rsidRPr="00B31CF6">
              <w:rPr>
                <w:rFonts w:ascii="Book Antiqua" w:eastAsia="Times New Roman" w:hAnsi="Book Antiqua"/>
                <w:spacing w:val="2"/>
                <w:lang w:val="sq-AL"/>
              </w:rPr>
              <w:t>v</w:t>
            </w:r>
            <w:r w:rsidRPr="00B31CF6">
              <w:rPr>
                <w:rFonts w:ascii="Book Antiqua" w:eastAsia="Times New Roman" w:hAnsi="Book Antiqua"/>
                <w:lang w:val="sq-AL"/>
              </w:rPr>
              <w:t>ës</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MIE</w:t>
            </w:r>
          </w:p>
        </w:tc>
        <w:tc>
          <w:tcPr>
            <w:tcW w:w="7645" w:type="dxa"/>
          </w:tcPr>
          <w:p w:rsidR="00260EE0" w:rsidRPr="00B31CF6" w:rsidRDefault="00260EE0" w:rsidP="00843EAB">
            <w:pPr>
              <w:jc w:val="both"/>
              <w:rPr>
                <w:rFonts w:ascii="Book Antiqua" w:hAnsi="Book Antiqua" w:cstheme="minorHAnsi"/>
                <w:szCs w:val="22"/>
                <w:lang w:val="sq-AL"/>
              </w:rPr>
            </w:pPr>
            <w:r w:rsidRPr="00B31CF6">
              <w:rPr>
                <w:rFonts w:ascii="Book Antiqua" w:hAnsi="Book Antiqua" w:cstheme="minorHAnsi"/>
                <w:szCs w:val="22"/>
                <w:lang w:val="sq-AL"/>
              </w:rPr>
              <w:t>Ministria e Integrimit Evropian</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AME</w:t>
            </w:r>
          </w:p>
        </w:tc>
        <w:tc>
          <w:tcPr>
            <w:tcW w:w="7645" w:type="dxa"/>
          </w:tcPr>
          <w:p w:rsidR="00260EE0" w:rsidRPr="00B31CF6" w:rsidRDefault="00BA052E" w:rsidP="00843EAB">
            <w:pPr>
              <w:jc w:val="both"/>
              <w:rPr>
                <w:rFonts w:ascii="Book Antiqua" w:hAnsi="Book Antiqua" w:cstheme="minorHAnsi"/>
                <w:sz w:val="24"/>
                <w:szCs w:val="24"/>
                <w:lang w:val="sq-AL"/>
              </w:rPr>
            </w:pPr>
            <w:r w:rsidRPr="00B31CF6">
              <w:rPr>
                <w:rFonts w:ascii="Book Antiqua" w:hAnsi="Book Antiqua" w:cstheme="minorHAnsi"/>
                <w:sz w:val="24"/>
                <w:szCs w:val="24"/>
                <w:lang w:val="sq-AL"/>
              </w:rPr>
              <w:t>Agjencia e Menaxhimit Emergjent</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NJIF</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eastAsia="Times New Roman" w:hAnsi="Book Antiqua"/>
                <w:lang w:val="sq-AL"/>
              </w:rPr>
              <w:t>Njësia</w:t>
            </w:r>
            <w:r w:rsidRPr="00B31CF6">
              <w:rPr>
                <w:rFonts w:ascii="Book Antiqua" w:eastAsia="Times New Roman" w:hAnsi="Book Antiqua"/>
                <w:spacing w:val="-5"/>
                <w:lang w:val="sq-AL"/>
              </w:rPr>
              <w:t xml:space="preserve"> </w:t>
            </w:r>
            <w:r w:rsidR="000E2AAB" w:rsidRPr="00B31CF6">
              <w:rPr>
                <w:rFonts w:ascii="Book Antiqua" w:eastAsia="Times New Roman" w:hAnsi="Book Antiqua"/>
                <w:spacing w:val="-5"/>
                <w:lang w:val="sq-AL"/>
              </w:rPr>
              <w:t>për</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Inteligjencës</w:t>
            </w:r>
            <w:r w:rsidRPr="00B31CF6">
              <w:rPr>
                <w:rFonts w:ascii="Book Antiqua" w:eastAsia="Times New Roman" w:hAnsi="Book Antiqua"/>
                <w:spacing w:val="-11"/>
                <w:lang w:val="sq-AL"/>
              </w:rPr>
              <w:t xml:space="preserve"> </w:t>
            </w:r>
            <w:r w:rsidRPr="00B31CF6">
              <w:rPr>
                <w:rFonts w:ascii="Book Antiqua" w:eastAsia="Times New Roman" w:hAnsi="Book Antiqua"/>
                <w:lang w:val="sq-AL"/>
              </w:rPr>
              <w:t>Financiare</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eastAsia="Times New Roman" w:hAnsi="Book Antiqua"/>
                <w:lang w:val="sq-AL"/>
              </w:rPr>
              <w:t>AKMRR</w:t>
            </w:r>
            <w:r w:rsidRPr="00B31CF6">
              <w:rPr>
                <w:rFonts w:ascii="Book Antiqua" w:eastAsia="Times New Roman" w:hAnsi="Book Antiqua"/>
                <w:spacing w:val="1"/>
                <w:lang w:val="sq-AL"/>
              </w:rPr>
              <w:t>S</w:t>
            </w:r>
            <w:r w:rsidRPr="00B31CF6">
              <w:rPr>
                <w:rFonts w:ascii="Book Antiqua" w:eastAsia="Times New Roman" w:hAnsi="Book Antiqua"/>
                <w:lang w:val="sq-AL"/>
              </w:rPr>
              <w:t>B</w:t>
            </w:r>
          </w:p>
        </w:tc>
        <w:tc>
          <w:tcPr>
            <w:tcW w:w="7645" w:type="dxa"/>
          </w:tcPr>
          <w:p w:rsidR="00260EE0" w:rsidRPr="00B31CF6" w:rsidRDefault="00260EE0" w:rsidP="00843EAB">
            <w:pPr>
              <w:tabs>
                <w:tab w:val="left" w:pos="6240"/>
              </w:tabs>
              <w:rPr>
                <w:rFonts w:ascii="Book Antiqua" w:hAnsi="Book Antiqua" w:cstheme="minorHAnsi"/>
                <w:szCs w:val="22"/>
                <w:lang w:val="sq-AL"/>
              </w:rPr>
            </w:pPr>
            <w:r w:rsidRPr="00B31CF6">
              <w:rPr>
                <w:rFonts w:ascii="Book Antiqua" w:eastAsia="Times New Roman" w:hAnsi="Book Antiqua"/>
                <w:lang w:val="sq-AL"/>
              </w:rPr>
              <w:t>Agjencia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Mbrojtje</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nga</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Rrezat</w:t>
            </w:r>
            <w:r w:rsidRPr="00B31CF6">
              <w:rPr>
                <w:rFonts w:ascii="Book Antiqua" w:eastAsia="Times New Roman" w:hAnsi="Book Antiqua"/>
                <w:spacing w:val="1"/>
                <w:lang w:val="sq-AL"/>
              </w:rPr>
              <w:t>i</w:t>
            </w:r>
            <w:r w:rsidRPr="00B31CF6">
              <w:rPr>
                <w:rFonts w:ascii="Book Antiqua" w:eastAsia="Times New Roman" w:hAnsi="Book Antiqua"/>
                <w:lang w:val="sq-AL"/>
              </w:rPr>
              <w:t>mi</w:t>
            </w:r>
            <w:r w:rsidRPr="00B31CF6">
              <w:rPr>
                <w:rFonts w:ascii="Book Antiqua" w:eastAsia="Times New Roman" w:hAnsi="Book Antiqua"/>
                <w:spacing w:val="-9"/>
                <w:lang w:val="sq-AL"/>
              </w:rPr>
              <w:t xml:space="preserve"> </w:t>
            </w:r>
            <w:r w:rsidRPr="00B31CF6">
              <w:rPr>
                <w:rFonts w:ascii="Book Antiqua" w:eastAsia="Times New Roman" w:hAnsi="Book Antiqua"/>
                <w:lang w:val="sq-AL"/>
              </w:rPr>
              <w:t>dhe</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Siguria</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Bërtha</w:t>
            </w:r>
            <w:r w:rsidRPr="00B31CF6">
              <w:rPr>
                <w:rFonts w:ascii="Book Antiqua" w:eastAsia="Times New Roman" w:hAnsi="Book Antiqua"/>
                <w:spacing w:val="-2"/>
                <w:lang w:val="sq-AL"/>
              </w:rPr>
              <w:t>m</w:t>
            </w:r>
            <w:r w:rsidRPr="00B31CF6">
              <w:rPr>
                <w:rFonts w:ascii="Book Antiqua" w:eastAsia="Times New Roman" w:hAnsi="Book Antiqua"/>
                <w:spacing w:val="1"/>
                <w:lang w:val="sq-AL"/>
              </w:rPr>
              <w:t>or</w:t>
            </w:r>
            <w:r w:rsidRPr="00B31CF6">
              <w:rPr>
                <w:rFonts w:ascii="Book Antiqua" w:eastAsia="Times New Roman" w:hAnsi="Book Antiqua"/>
                <w:lang w:val="sq-AL"/>
              </w:rPr>
              <w:t>e</w:t>
            </w: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MF</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KGJK</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KPK</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MKRS</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MPMS</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MPJ</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MTI</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MAPL</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ICITAP</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OSBE</w:t>
            </w:r>
          </w:p>
          <w:p w:rsidR="00260EE0" w:rsidRPr="00B31CF6" w:rsidRDefault="00260EE0" w:rsidP="00843EAB">
            <w:pPr>
              <w:rPr>
                <w:rFonts w:ascii="Book Antiqua" w:hAnsi="Book Antiqua" w:cstheme="minorHAnsi"/>
                <w:szCs w:val="22"/>
                <w:lang w:val="sq-AL"/>
              </w:rPr>
            </w:pPr>
            <w:r w:rsidRPr="00B31CF6">
              <w:rPr>
                <w:rFonts w:ascii="Book Antiqua" w:hAnsi="Book Antiqua" w:cstheme="minorHAnsi"/>
                <w:szCs w:val="22"/>
                <w:lang w:val="sq-AL"/>
              </w:rPr>
              <w:t>EULEX</w:t>
            </w:r>
          </w:p>
          <w:p w:rsidR="004C0D7B" w:rsidRPr="00B31CF6" w:rsidRDefault="004C0D7B" w:rsidP="00843EAB">
            <w:pPr>
              <w:rPr>
                <w:rFonts w:ascii="Book Antiqua" w:hAnsi="Book Antiqua" w:cstheme="minorHAnsi"/>
                <w:szCs w:val="22"/>
                <w:lang w:val="sq-AL"/>
              </w:rPr>
            </w:pPr>
            <w:r w:rsidRPr="00B31CF6">
              <w:rPr>
                <w:rFonts w:ascii="Book Antiqua" w:hAnsi="Book Antiqua" w:cstheme="minorHAnsi"/>
                <w:szCs w:val="22"/>
                <w:lang w:val="sq-AL"/>
              </w:rPr>
              <w:t>ATK</w:t>
            </w:r>
          </w:p>
          <w:p w:rsidR="004C0D7B" w:rsidRPr="00B31CF6" w:rsidRDefault="004C0D7B" w:rsidP="004C0D7B">
            <w:pPr>
              <w:rPr>
                <w:rFonts w:ascii="Book Antiqua" w:hAnsi="Book Antiqua" w:cstheme="minorHAnsi"/>
                <w:szCs w:val="22"/>
                <w:lang w:val="sq-AL"/>
              </w:rPr>
            </w:pPr>
            <w:r w:rsidRPr="00B31CF6">
              <w:rPr>
                <w:rFonts w:ascii="Book Antiqua" w:hAnsi="Book Antiqua" w:cstheme="minorHAnsi"/>
                <w:szCs w:val="22"/>
                <w:lang w:val="sq-AL"/>
              </w:rPr>
              <w:t>AKK</w:t>
            </w:r>
          </w:p>
          <w:p w:rsidR="004C0D7B" w:rsidRPr="00B31CF6" w:rsidRDefault="004C0D7B" w:rsidP="004C0D7B">
            <w:pPr>
              <w:rPr>
                <w:rFonts w:ascii="Book Antiqua" w:hAnsi="Book Antiqua" w:cstheme="minorHAnsi"/>
                <w:szCs w:val="22"/>
                <w:lang w:val="sq-AL"/>
              </w:rPr>
            </w:pPr>
            <w:r w:rsidRPr="00B31CF6">
              <w:rPr>
                <w:rFonts w:ascii="Book Antiqua" w:hAnsi="Book Antiqua" w:cstheme="minorHAnsi"/>
                <w:szCs w:val="22"/>
                <w:lang w:val="sq-AL"/>
              </w:rPr>
              <w:t>MASHT</w:t>
            </w:r>
          </w:p>
          <w:p w:rsidR="00260EE0" w:rsidRPr="00B31CF6" w:rsidRDefault="004C0D7B" w:rsidP="004C0D7B">
            <w:pPr>
              <w:rPr>
                <w:rFonts w:ascii="Book Antiqua" w:hAnsi="Book Antiqua" w:cstheme="minorHAnsi"/>
                <w:szCs w:val="22"/>
                <w:lang w:val="sq-AL"/>
              </w:rPr>
            </w:pPr>
            <w:r w:rsidRPr="00B31CF6">
              <w:rPr>
                <w:rFonts w:ascii="Book Antiqua" w:hAnsi="Book Antiqua" w:cstheme="minorHAnsi"/>
                <w:szCs w:val="22"/>
                <w:lang w:val="sq-AL"/>
              </w:rPr>
              <w:t>ICITAP</w:t>
            </w:r>
          </w:p>
          <w:p w:rsidR="008F4145" w:rsidRPr="00B31CF6" w:rsidRDefault="008F4145" w:rsidP="004C0D7B">
            <w:pPr>
              <w:rPr>
                <w:rFonts w:ascii="Book Antiqua" w:hAnsi="Book Antiqua" w:cstheme="minorHAnsi"/>
                <w:szCs w:val="22"/>
                <w:lang w:val="sq-AL"/>
              </w:rPr>
            </w:pPr>
            <w:r w:rsidRPr="00B31CF6">
              <w:rPr>
                <w:rFonts w:ascii="Book Antiqua" w:hAnsi="Book Antiqua" w:cstheme="minorHAnsi"/>
                <w:szCs w:val="22"/>
                <w:lang w:val="sq-AL"/>
              </w:rPr>
              <w:t>BQK</w:t>
            </w:r>
          </w:p>
          <w:p w:rsidR="00E92B76" w:rsidRPr="00B31CF6" w:rsidRDefault="00E27544" w:rsidP="004C0D7B">
            <w:pPr>
              <w:rPr>
                <w:rFonts w:ascii="Book Antiqua" w:hAnsi="Book Antiqua" w:cstheme="minorHAnsi"/>
                <w:szCs w:val="22"/>
                <w:lang w:val="sq-AL"/>
              </w:rPr>
            </w:pPr>
            <w:r w:rsidRPr="00B31CF6">
              <w:rPr>
                <w:rFonts w:ascii="Book Antiqua" w:hAnsi="Book Antiqua" w:cstheme="minorHAnsi"/>
                <w:szCs w:val="22"/>
                <w:lang w:val="sq-AL"/>
              </w:rPr>
              <w:t>AAPSK</w:t>
            </w:r>
            <w:r w:rsidR="00350808" w:rsidRPr="00B31CF6">
              <w:rPr>
                <w:rFonts w:ascii="Book Antiqua" w:hAnsi="Book Antiqua" w:cstheme="minorHAnsi"/>
                <w:szCs w:val="22"/>
                <w:lang w:val="sq-AL"/>
              </w:rPr>
              <w:t xml:space="preserve"> </w:t>
            </w:r>
          </w:p>
          <w:p w:rsidR="00E27544" w:rsidRPr="00B31CF6" w:rsidRDefault="00350808" w:rsidP="004C0D7B">
            <w:pPr>
              <w:rPr>
                <w:rFonts w:ascii="Book Antiqua" w:hAnsi="Book Antiqua" w:cstheme="minorHAnsi"/>
                <w:szCs w:val="22"/>
                <w:lang w:val="sq-AL"/>
              </w:rPr>
            </w:pPr>
            <w:r w:rsidRPr="00B31CF6">
              <w:rPr>
                <w:rFonts w:ascii="Book Antiqua" w:hAnsi="Book Antiqua" w:cstheme="minorHAnsi"/>
                <w:szCs w:val="22"/>
                <w:lang w:val="sq-AL"/>
              </w:rPr>
              <w:t xml:space="preserve">      </w:t>
            </w:r>
            <w:r w:rsidR="00CE7690" w:rsidRPr="00B31CF6">
              <w:rPr>
                <w:rFonts w:ascii="Book Antiqua" w:hAnsi="Book Antiqua" w:cstheme="minorHAnsi"/>
                <w:szCs w:val="22"/>
                <w:lang w:val="sq-AL"/>
              </w:rPr>
              <w:t xml:space="preserve">           </w:t>
            </w:r>
          </w:p>
          <w:p w:rsidR="00E92B76" w:rsidRPr="00B31CF6" w:rsidRDefault="00E27544" w:rsidP="00E92B76">
            <w:pPr>
              <w:rPr>
                <w:rFonts w:ascii="Book Antiqua" w:hAnsi="Book Antiqua" w:cstheme="minorHAnsi"/>
                <w:szCs w:val="22"/>
                <w:lang w:val="sq-AL"/>
              </w:rPr>
            </w:pPr>
            <w:r w:rsidRPr="00B31CF6">
              <w:rPr>
                <w:rFonts w:ascii="Book Antiqua" w:hAnsi="Book Antiqua" w:cstheme="minorHAnsi"/>
                <w:szCs w:val="22"/>
                <w:lang w:val="sq-AL"/>
              </w:rPr>
              <w:t>AD</w:t>
            </w:r>
          </w:p>
          <w:p w:rsidR="00E27544" w:rsidRPr="00B31CF6" w:rsidRDefault="00E27544" w:rsidP="00E92B76">
            <w:pPr>
              <w:spacing w:line="360" w:lineRule="auto"/>
              <w:rPr>
                <w:rFonts w:ascii="Book Antiqua" w:hAnsi="Book Antiqua" w:cstheme="minorHAnsi"/>
                <w:szCs w:val="22"/>
                <w:lang w:val="sq-AL"/>
              </w:rPr>
            </w:pPr>
            <w:r w:rsidRPr="00B31CF6">
              <w:rPr>
                <w:rFonts w:ascii="Book Antiqua" w:hAnsi="Book Antiqua" w:cstheme="minorHAnsi"/>
                <w:szCs w:val="22"/>
                <w:lang w:val="sq-AL"/>
              </w:rPr>
              <w:t>AKSP</w:t>
            </w:r>
          </w:p>
        </w:tc>
        <w:tc>
          <w:tcPr>
            <w:tcW w:w="7645" w:type="dxa"/>
          </w:tcPr>
          <w:p w:rsidR="00260EE0" w:rsidRPr="00B31CF6" w:rsidRDefault="00260EE0" w:rsidP="00843EAB">
            <w:pPr>
              <w:jc w:val="both"/>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Financave</w:t>
            </w:r>
          </w:p>
          <w:p w:rsidR="00260EE0" w:rsidRPr="00B31CF6" w:rsidRDefault="00260EE0" w:rsidP="00843EAB">
            <w:pPr>
              <w:jc w:val="both"/>
              <w:rPr>
                <w:rFonts w:ascii="Book Antiqua" w:eastAsia="Times New Roman" w:hAnsi="Book Antiqua"/>
                <w:lang w:val="sq-AL"/>
              </w:rPr>
            </w:pPr>
            <w:r w:rsidRPr="00B31CF6">
              <w:rPr>
                <w:rFonts w:ascii="Book Antiqua" w:eastAsia="Times New Roman" w:hAnsi="Book Antiqua"/>
                <w:lang w:val="sq-AL"/>
              </w:rPr>
              <w:t>Këshilli</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Gj</w:t>
            </w:r>
            <w:r w:rsidRPr="00B31CF6">
              <w:rPr>
                <w:rFonts w:ascii="Book Antiqua" w:eastAsia="Times New Roman" w:hAnsi="Book Antiqua"/>
                <w:spacing w:val="2"/>
                <w:lang w:val="sq-AL"/>
              </w:rPr>
              <w:t>y</w:t>
            </w:r>
            <w:r w:rsidRPr="00B31CF6">
              <w:rPr>
                <w:rFonts w:ascii="Book Antiqua" w:eastAsia="Times New Roman" w:hAnsi="Book Antiqua"/>
                <w:spacing w:val="-1"/>
                <w:lang w:val="sq-AL"/>
              </w:rPr>
              <w:t>q</w:t>
            </w:r>
            <w:r w:rsidRPr="00B31CF6">
              <w:rPr>
                <w:rFonts w:ascii="Book Antiqua" w:eastAsia="Times New Roman" w:hAnsi="Book Antiqua"/>
                <w:lang w:val="sq-AL"/>
              </w:rPr>
              <w:t>ësor</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i</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Këshilli</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Prokurorial</w:t>
            </w:r>
            <w:r w:rsidRPr="00B31CF6">
              <w:rPr>
                <w:rFonts w:ascii="Book Antiqua" w:eastAsia="Times New Roman" w:hAnsi="Book Antiqua"/>
                <w:spacing w:val="-10"/>
                <w:lang w:val="sq-AL"/>
              </w:rPr>
              <w:t xml:space="preserve"> </w:t>
            </w:r>
            <w:r w:rsidRPr="00B31CF6">
              <w:rPr>
                <w:rFonts w:ascii="Book Antiqua" w:eastAsia="Times New Roman" w:hAnsi="Book Antiqua"/>
                <w:lang w:val="sq-AL"/>
              </w:rPr>
              <w:t>i</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Kosovës</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Kulturës,</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Rinisë</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dhe</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Sporteve</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Punës</w:t>
            </w:r>
            <w:r w:rsidRPr="00B31CF6">
              <w:rPr>
                <w:rFonts w:ascii="Book Antiqua" w:eastAsia="Times New Roman" w:hAnsi="Book Antiqua"/>
                <w:spacing w:val="-5"/>
                <w:lang w:val="sq-AL"/>
              </w:rPr>
              <w:t xml:space="preserve"> </w:t>
            </w:r>
            <w:r w:rsidRPr="00B31CF6">
              <w:rPr>
                <w:rFonts w:ascii="Book Antiqua" w:eastAsia="Times New Roman" w:hAnsi="Book Antiqua"/>
                <w:lang w:val="sq-AL"/>
              </w:rPr>
              <w:t>dhe</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Mirëqenies</w:t>
            </w:r>
            <w:r w:rsidRPr="00B31CF6">
              <w:rPr>
                <w:rFonts w:ascii="Book Antiqua" w:eastAsia="Times New Roman" w:hAnsi="Book Antiqua"/>
                <w:spacing w:val="-10"/>
                <w:lang w:val="sq-AL"/>
              </w:rPr>
              <w:t xml:space="preserve"> </w:t>
            </w:r>
            <w:r w:rsidRPr="00B31CF6">
              <w:rPr>
                <w:rFonts w:ascii="Book Antiqua" w:eastAsia="Times New Roman" w:hAnsi="Book Antiqua"/>
                <w:lang w:val="sq-AL"/>
              </w:rPr>
              <w:t>Soci</w:t>
            </w:r>
            <w:r w:rsidRPr="00B31CF6">
              <w:rPr>
                <w:rFonts w:ascii="Book Antiqua" w:eastAsia="Times New Roman" w:hAnsi="Book Antiqua"/>
                <w:spacing w:val="1"/>
                <w:lang w:val="sq-AL"/>
              </w:rPr>
              <w:t>a</w:t>
            </w:r>
            <w:r w:rsidRPr="00B31CF6">
              <w:rPr>
                <w:rFonts w:ascii="Book Antiqua" w:eastAsia="Times New Roman" w:hAnsi="Book Antiqua"/>
                <w:lang w:val="sq-AL"/>
              </w:rPr>
              <w:t>le</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Punëve</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të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Jash</w:t>
            </w:r>
            <w:r w:rsidRPr="00B31CF6">
              <w:rPr>
                <w:rFonts w:ascii="Book Antiqua" w:eastAsia="Times New Roman" w:hAnsi="Book Antiqua"/>
                <w:spacing w:val="1"/>
                <w:lang w:val="sq-AL"/>
              </w:rPr>
              <w:t>t</w:t>
            </w:r>
            <w:r w:rsidRPr="00B31CF6">
              <w:rPr>
                <w:rFonts w:ascii="Book Antiqua" w:eastAsia="Times New Roman" w:hAnsi="Book Antiqua"/>
                <w:spacing w:val="-2"/>
                <w:lang w:val="sq-AL"/>
              </w:rPr>
              <w:t>m</w:t>
            </w:r>
            <w:r w:rsidRPr="00B31CF6">
              <w:rPr>
                <w:rFonts w:ascii="Book Antiqua" w:eastAsia="Times New Roman" w:hAnsi="Book Antiqua"/>
                <w:lang w:val="sq-AL"/>
              </w:rPr>
              <w:t>e</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Tregtisë</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dhe</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Industrisë</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Ministria</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Ad</w:t>
            </w:r>
            <w:r w:rsidRPr="00B31CF6">
              <w:rPr>
                <w:rFonts w:ascii="Book Antiqua" w:eastAsia="Times New Roman" w:hAnsi="Book Antiqua"/>
                <w:spacing w:val="-2"/>
                <w:lang w:val="sq-AL"/>
              </w:rPr>
              <w:t>m</w:t>
            </w:r>
            <w:r w:rsidRPr="00B31CF6">
              <w:rPr>
                <w:rFonts w:ascii="Book Antiqua" w:eastAsia="Times New Roman" w:hAnsi="Book Antiqua"/>
                <w:lang w:val="sq-AL"/>
              </w:rPr>
              <w:t>inistr</w:t>
            </w:r>
            <w:r w:rsidRPr="00B31CF6">
              <w:rPr>
                <w:rFonts w:ascii="Book Antiqua" w:eastAsia="Times New Roman" w:hAnsi="Book Antiqua"/>
                <w:spacing w:val="1"/>
                <w:lang w:val="sq-AL"/>
              </w:rPr>
              <w:t>i</w:t>
            </w:r>
            <w:r w:rsidRPr="00B31CF6">
              <w:rPr>
                <w:rFonts w:ascii="Book Antiqua" w:eastAsia="Times New Roman" w:hAnsi="Book Antiqua"/>
                <w:lang w:val="sq-AL"/>
              </w:rPr>
              <w:t>mit</w:t>
            </w:r>
            <w:r w:rsidRPr="00B31CF6">
              <w:rPr>
                <w:rFonts w:ascii="Book Antiqua" w:eastAsia="Times New Roman" w:hAnsi="Book Antiqua"/>
                <w:spacing w:val="-12"/>
                <w:lang w:val="sq-AL"/>
              </w:rPr>
              <w:t xml:space="preserve"> </w:t>
            </w:r>
            <w:r w:rsidRPr="00B31CF6">
              <w:rPr>
                <w:rFonts w:ascii="Book Antiqua" w:eastAsia="Times New Roman" w:hAnsi="Book Antiqua"/>
                <w:lang w:val="sq-AL"/>
              </w:rPr>
              <w:t>të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Pushtetit</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Lokal</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Progra</w:t>
            </w:r>
            <w:r w:rsidRPr="00B31CF6">
              <w:rPr>
                <w:rFonts w:ascii="Book Antiqua" w:eastAsia="Times New Roman" w:hAnsi="Book Antiqua"/>
                <w:spacing w:val="-2"/>
                <w:lang w:val="sq-AL"/>
              </w:rPr>
              <w:t>m</w:t>
            </w:r>
            <w:r w:rsidRPr="00B31CF6">
              <w:rPr>
                <w:rFonts w:ascii="Book Antiqua" w:eastAsia="Times New Roman" w:hAnsi="Book Antiqua"/>
                <w:lang w:val="sq-AL"/>
              </w:rPr>
              <w:t>i</w:t>
            </w:r>
            <w:r w:rsidRPr="00B31CF6">
              <w:rPr>
                <w:rFonts w:ascii="Book Antiqua" w:eastAsia="Times New Roman" w:hAnsi="Book Antiqua"/>
                <w:spacing w:val="-8"/>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ndih</w:t>
            </w:r>
            <w:r w:rsidRPr="00B31CF6">
              <w:rPr>
                <w:rFonts w:ascii="Book Antiqua" w:eastAsia="Times New Roman" w:hAnsi="Book Antiqua"/>
                <w:spacing w:val="-2"/>
                <w:lang w:val="sq-AL"/>
              </w:rPr>
              <w:t>m</w:t>
            </w:r>
            <w:r w:rsidRPr="00B31CF6">
              <w:rPr>
                <w:rFonts w:ascii="Book Antiqua" w:eastAsia="Times New Roman" w:hAnsi="Book Antiqua"/>
                <w:lang w:val="sq-AL"/>
              </w:rPr>
              <w:t>ë</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ndërko</w:t>
            </w:r>
            <w:r w:rsidRPr="00B31CF6">
              <w:rPr>
                <w:rFonts w:ascii="Book Antiqua" w:eastAsia="Times New Roman" w:hAnsi="Book Antiqua"/>
                <w:spacing w:val="-2"/>
                <w:lang w:val="sq-AL"/>
              </w:rPr>
              <w:t>m</w:t>
            </w:r>
            <w:r w:rsidRPr="00B31CF6">
              <w:rPr>
                <w:rFonts w:ascii="Book Antiqua" w:eastAsia="Times New Roman" w:hAnsi="Book Antiqua"/>
                <w:lang w:val="sq-AL"/>
              </w:rPr>
              <w:t>bëtare</w:t>
            </w:r>
            <w:r w:rsidRPr="00B31CF6">
              <w:rPr>
                <w:rFonts w:ascii="Book Antiqua" w:eastAsia="Times New Roman" w:hAnsi="Book Antiqua"/>
                <w:spacing w:val="-13"/>
                <w:lang w:val="sq-AL"/>
              </w:rPr>
              <w:t xml:space="preserve"> </w:t>
            </w:r>
            <w:r w:rsidRPr="00B31CF6">
              <w:rPr>
                <w:rFonts w:ascii="Book Antiqua" w:eastAsia="Times New Roman" w:hAnsi="Book Antiqua"/>
                <w:lang w:val="sq-AL"/>
              </w:rPr>
              <w:t>në</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trajnim</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hetim</w:t>
            </w:r>
            <w:r w:rsidRPr="00B31CF6">
              <w:rPr>
                <w:rFonts w:ascii="Book Antiqua" w:eastAsia="Times New Roman" w:hAnsi="Book Antiqua"/>
                <w:spacing w:val="-6"/>
                <w:lang w:val="sq-AL"/>
              </w:rPr>
              <w:t xml:space="preserve"> </w:t>
            </w:r>
            <w:r w:rsidRPr="00B31CF6">
              <w:rPr>
                <w:rFonts w:ascii="Book Antiqua" w:eastAsia="Times New Roman" w:hAnsi="Book Antiqua"/>
                <w:lang w:val="sq-AL"/>
              </w:rPr>
              <w:t>të</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kri</w:t>
            </w:r>
            <w:r w:rsidRPr="00B31CF6">
              <w:rPr>
                <w:rFonts w:ascii="Book Antiqua" w:eastAsia="Times New Roman" w:hAnsi="Book Antiqua"/>
                <w:spacing w:val="-2"/>
                <w:lang w:val="sq-AL"/>
              </w:rPr>
              <w:t>m</w:t>
            </w:r>
            <w:r w:rsidRPr="00B31CF6">
              <w:rPr>
                <w:rFonts w:ascii="Book Antiqua" w:eastAsia="Times New Roman" w:hAnsi="Book Antiqua"/>
                <w:lang w:val="sq-AL"/>
              </w:rPr>
              <w:t>it</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Organizata</w:t>
            </w:r>
            <w:r w:rsidRPr="00B31CF6">
              <w:rPr>
                <w:rFonts w:ascii="Book Antiqua" w:eastAsia="Times New Roman" w:hAnsi="Book Antiqua"/>
                <w:spacing w:val="-10"/>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Bashkëpun</w:t>
            </w:r>
            <w:r w:rsidRPr="00B31CF6">
              <w:rPr>
                <w:rFonts w:ascii="Book Antiqua" w:eastAsia="Times New Roman" w:hAnsi="Book Antiqua"/>
                <w:spacing w:val="-1"/>
                <w:lang w:val="sq-AL"/>
              </w:rPr>
              <w:t>i</w:t>
            </w:r>
            <w:r w:rsidRPr="00B31CF6">
              <w:rPr>
                <w:rFonts w:ascii="Book Antiqua" w:eastAsia="Times New Roman" w:hAnsi="Book Antiqua"/>
                <w:lang w:val="sq-AL"/>
              </w:rPr>
              <w:t>m</w:t>
            </w:r>
            <w:r w:rsidRPr="00B31CF6">
              <w:rPr>
                <w:rFonts w:ascii="Book Antiqua" w:eastAsia="Times New Roman" w:hAnsi="Book Antiqua"/>
                <w:spacing w:val="-13"/>
                <w:lang w:val="sq-AL"/>
              </w:rPr>
              <w:t xml:space="preserve"> </w:t>
            </w:r>
            <w:r w:rsidRPr="00B31CF6">
              <w:rPr>
                <w:rFonts w:ascii="Book Antiqua" w:eastAsia="Times New Roman" w:hAnsi="Book Antiqua"/>
                <w:lang w:val="sq-AL"/>
              </w:rPr>
              <w:t>dhe</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Siguri</w:t>
            </w:r>
            <w:r w:rsidRPr="00B31CF6">
              <w:rPr>
                <w:rFonts w:ascii="Book Antiqua" w:eastAsia="Times New Roman" w:hAnsi="Book Antiqua"/>
                <w:spacing w:val="-5"/>
                <w:lang w:val="sq-AL"/>
              </w:rPr>
              <w:t xml:space="preserve"> </w:t>
            </w:r>
            <w:r w:rsidRPr="00B31CF6">
              <w:rPr>
                <w:rFonts w:ascii="Book Antiqua" w:eastAsia="Times New Roman" w:hAnsi="Book Antiqua"/>
                <w:lang w:val="sq-AL"/>
              </w:rPr>
              <w:t>në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Evropë</w:t>
            </w:r>
          </w:p>
          <w:p w:rsidR="00260EE0" w:rsidRPr="00B31CF6" w:rsidRDefault="00260EE0"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Misioni</w:t>
            </w:r>
            <w:r w:rsidRPr="00B31CF6">
              <w:rPr>
                <w:rFonts w:ascii="Book Antiqua" w:eastAsia="Times New Roman" w:hAnsi="Book Antiqua"/>
                <w:spacing w:val="-7"/>
                <w:lang w:val="sq-AL"/>
              </w:rPr>
              <w:t xml:space="preserve"> </w:t>
            </w:r>
            <w:r w:rsidRPr="00B31CF6">
              <w:rPr>
                <w:rFonts w:ascii="Book Antiqua" w:eastAsia="Times New Roman" w:hAnsi="Book Antiqua"/>
                <w:lang w:val="sq-AL"/>
              </w:rPr>
              <w:t>i</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Bashki</w:t>
            </w:r>
            <w:r w:rsidRPr="00B31CF6">
              <w:rPr>
                <w:rFonts w:ascii="Book Antiqua" w:eastAsia="Times New Roman" w:hAnsi="Book Antiqua"/>
                <w:spacing w:val="-2"/>
                <w:lang w:val="sq-AL"/>
              </w:rPr>
              <w:t>m</w:t>
            </w:r>
            <w:r w:rsidRPr="00B31CF6">
              <w:rPr>
                <w:rFonts w:ascii="Book Antiqua" w:eastAsia="Times New Roman" w:hAnsi="Book Antiqua"/>
                <w:lang w:val="sq-AL"/>
              </w:rPr>
              <w:t>it</w:t>
            </w:r>
            <w:r w:rsidRPr="00B31CF6">
              <w:rPr>
                <w:rFonts w:ascii="Book Antiqua" w:eastAsia="Times New Roman" w:hAnsi="Book Antiqua"/>
                <w:spacing w:val="-9"/>
                <w:lang w:val="sq-AL"/>
              </w:rPr>
              <w:t xml:space="preserve"> </w:t>
            </w:r>
            <w:r w:rsidRPr="00B31CF6">
              <w:rPr>
                <w:rFonts w:ascii="Book Antiqua" w:eastAsia="Times New Roman" w:hAnsi="Book Antiqua"/>
                <w:lang w:val="sq-AL"/>
              </w:rPr>
              <w:t>Evropian</w:t>
            </w:r>
            <w:r w:rsidRPr="00B31CF6">
              <w:rPr>
                <w:rFonts w:ascii="Book Antiqua" w:eastAsia="Times New Roman" w:hAnsi="Book Antiqua"/>
                <w:spacing w:val="48"/>
                <w:lang w:val="sq-AL"/>
              </w:rPr>
              <w:t xml:space="preserve"> </w:t>
            </w:r>
            <w:r w:rsidRPr="00B31CF6">
              <w:rPr>
                <w:rFonts w:ascii="Book Antiqua" w:eastAsia="Times New Roman" w:hAnsi="Book Antiqua"/>
                <w:lang w:val="sq-AL"/>
              </w:rPr>
              <w:t>për</w:t>
            </w:r>
            <w:r w:rsidRPr="00B31CF6">
              <w:rPr>
                <w:rFonts w:ascii="Book Antiqua" w:eastAsia="Times New Roman" w:hAnsi="Book Antiqua"/>
                <w:spacing w:val="-3"/>
                <w:lang w:val="sq-AL"/>
              </w:rPr>
              <w:t xml:space="preserve"> </w:t>
            </w:r>
            <w:r w:rsidRPr="00B31CF6">
              <w:rPr>
                <w:rFonts w:ascii="Book Antiqua" w:eastAsia="Times New Roman" w:hAnsi="Book Antiqua"/>
                <w:lang w:val="sq-AL"/>
              </w:rPr>
              <w:t>Sund</w:t>
            </w:r>
            <w:r w:rsidRPr="00B31CF6">
              <w:rPr>
                <w:rFonts w:ascii="Book Antiqua" w:eastAsia="Times New Roman" w:hAnsi="Book Antiqua"/>
                <w:spacing w:val="-1"/>
                <w:lang w:val="sq-AL"/>
              </w:rPr>
              <w:t>i</w:t>
            </w:r>
            <w:r w:rsidRPr="00B31CF6">
              <w:rPr>
                <w:rFonts w:ascii="Book Antiqua" w:eastAsia="Times New Roman" w:hAnsi="Book Antiqua"/>
                <w:lang w:val="sq-AL"/>
              </w:rPr>
              <w:t>min</w:t>
            </w:r>
            <w:r w:rsidRPr="00B31CF6">
              <w:rPr>
                <w:rFonts w:ascii="Book Antiqua" w:eastAsia="Times New Roman" w:hAnsi="Book Antiqua"/>
                <w:spacing w:val="-9"/>
                <w:lang w:val="sq-AL"/>
              </w:rPr>
              <w:t xml:space="preserve"> </w:t>
            </w:r>
            <w:r w:rsidRPr="00B31CF6">
              <w:rPr>
                <w:rFonts w:ascii="Book Antiqua" w:eastAsia="Times New Roman" w:hAnsi="Book Antiqua"/>
                <w:lang w:val="sq-AL"/>
              </w:rPr>
              <w:t>e</w:t>
            </w:r>
            <w:r w:rsidRPr="00B31CF6">
              <w:rPr>
                <w:rFonts w:ascii="Book Antiqua" w:eastAsia="Times New Roman" w:hAnsi="Book Antiqua"/>
                <w:spacing w:val="-1"/>
                <w:lang w:val="sq-AL"/>
              </w:rPr>
              <w:t xml:space="preserve"> </w:t>
            </w:r>
            <w:r w:rsidRPr="00B31CF6">
              <w:rPr>
                <w:rFonts w:ascii="Book Antiqua" w:eastAsia="Times New Roman" w:hAnsi="Book Antiqua"/>
                <w:lang w:val="sq-AL"/>
              </w:rPr>
              <w:t>Ligjit</w:t>
            </w:r>
            <w:r w:rsidRPr="00B31CF6">
              <w:rPr>
                <w:rFonts w:ascii="Book Antiqua" w:eastAsia="Times New Roman" w:hAnsi="Book Antiqua"/>
                <w:spacing w:val="-5"/>
                <w:lang w:val="sq-AL"/>
              </w:rPr>
              <w:t xml:space="preserve"> </w:t>
            </w:r>
            <w:r w:rsidRPr="00B31CF6">
              <w:rPr>
                <w:rFonts w:ascii="Book Antiqua" w:eastAsia="Times New Roman" w:hAnsi="Book Antiqua"/>
                <w:lang w:val="sq-AL"/>
              </w:rPr>
              <w:t>në</w:t>
            </w:r>
            <w:r w:rsidRPr="00B31CF6">
              <w:rPr>
                <w:rFonts w:ascii="Book Antiqua" w:eastAsia="Times New Roman" w:hAnsi="Book Antiqua"/>
                <w:spacing w:val="-2"/>
                <w:lang w:val="sq-AL"/>
              </w:rPr>
              <w:t xml:space="preserve"> </w:t>
            </w:r>
            <w:r w:rsidRPr="00B31CF6">
              <w:rPr>
                <w:rFonts w:ascii="Book Antiqua" w:eastAsia="Times New Roman" w:hAnsi="Book Antiqua"/>
                <w:lang w:val="sq-AL"/>
              </w:rPr>
              <w:t>Kosovë</w:t>
            </w:r>
          </w:p>
          <w:p w:rsidR="004C0D7B" w:rsidRPr="00B31CF6" w:rsidRDefault="004C0D7B"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 xml:space="preserve">Administrata Tatimore e </w:t>
            </w:r>
            <w:r w:rsidR="003F75DD" w:rsidRPr="00B31CF6">
              <w:rPr>
                <w:rFonts w:ascii="Book Antiqua" w:eastAsia="Times New Roman" w:hAnsi="Book Antiqua"/>
                <w:lang w:val="sq-AL"/>
              </w:rPr>
              <w:t>Kosovës</w:t>
            </w:r>
          </w:p>
          <w:p w:rsidR="004C0D7B" w:rsidRPr="00B31CF6" w:rsidRDefault="004C0D7B"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 xml:space="preserve">Agjencia </w:t>
            </w:r>
            <w:r w:rsidR="003F75DD" w:rsidRPr="00B31CF6">
              <w:rPr>
                <w:rFonts w:ascii="Book Antiqua" w:eastAsia="Times New Roman" w:hAnsi="Book Antiqua"/>
                <w:lang w:val="sq-AL"/>
              </w:rPr>
              <w:t>Kundër</w:t>
            </w:r>
            <w:r w:rsidRPr="00B31CF6">
              <w:rPr>
                <w:rFonts w:ascii="Book Antiqua" w:eastAsia="Times New Roman" w:hAnsi="Book Antiqua"/>
                <w:lang w:val="sq-AL"/>
              </w:rPr>
              <w:t xml:space="preserve"> Korrupsionit</w:t>
            </w:r>
          </w:p>
          <w:p w:rsidR="004C0D7B" w:rsidRPr="00B31CF6" w:rsidRDefault="004C0D7B"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 xml:space="preserve">Ministria e Arsimit </w:t>
            </w:r>
            <w:r w:rsidR="003F75DD" w:rsidRPr="00B31CF6">
              <w:rPr>
                <w:rFonts w:ascii="Book Antiqua" w:eastAsia="Times New Roman" w:hAnsi="Book Antiqua"/>
                <w:lang w:val="sq-AL"/>
              </w:rPr>
              <w:t>Shkencës</w:t>
            </w:r>
            <w:r w:rsidRPr="00B31CF6">
              <w:rPr>
                <w:rFonts w:ascii="Book Antiqua" w:eastAsia="Times New Roman" w:hAnsi="Book Antiqua"/>
                <w:lang w:val="sq-AL"/>
              </w:rPr>
              <w:t xml:space="preserve"> dhe </w:t>
            </w:r>
            <w:r w:rsidR="003F75DD" w:rsidRPr="00B31CF6">
              <w:rPr>
                <w:rFonts w:ascii="Book Antiqua" w:eastAsia="Times New Roman" w:hAnsi="Book Antiqua"/>
                <w:lang w:val="sq-AL"/>
              </w:rPr>
              <w:t>Teknologjisë</w:t>
            </w:r>
          </w:p>
          <w:p w:rsidR="00E75350" w:rsidRPr="00B31CF6" w:rsidRDefault="001A55D8" w:rsidP="00843EAB">
            <w:pPr>
              <w:tabs>
                <w:tab w:val="left" w:pos="1740"/>
              </w:tabs>
              <w:ind w:right="-20"/>
              <w:rPr>
                <w:rFonts w:ascii="Book Antiqua" w:eastAsia="Times New Roman" w:hAnsi="Book Antiqua"/>
                <w:lang w:val="sq-AL"/>
              </w:rPr>
            </w:pPr>
            <w:r w:rsidRPr="00B31CF6">
              <w:rPr>
                <w:rFonts w:ascii="Book Antiqua" w:eastAsia="Times New Roman" w:hAnsi="Book Antiqua" w:cs="Helvetica"/>
                <w:sz w:val="24"/>
                <w:szCs w:val="24"/>
                <w:lang w:val="sq-AL"/>
              </w:rPr>
              <w:t>Programi Ndërkombëtar i Asistencës në Trajnim për Hetimet P</w:t>
            </w:r>
            <w:r w:rsidR="007076A1" w:rsidRPr="00B31CF6">
              <w:rPr>
                <w:rFonts w:ascii="Book Antiqua" w:eastAsia="Times New Roman" w:hAnsi="Book Antiqua" w:cs="Helvetica"/>
                <w:sz w:val="24"/>
                <w:szCs w:val="24"/>
                <w:lang w:val="sq-AL"/>
              </w:rPr>
              <w:t>enale</w:t>
            </w:r>
          </w:p>
          <w:p w:rsidR="004C0D7B" w:rsidRPr="00B31CF6" w:rsidRDefault="008F4145" w:rsidP="00843EAB">
            <w:pPr>
              <w:tabs>
                <w:tab w:val="left" w:pos="1740"/>
              </w:tabs>
              <w:ind w:right="-20"/>
              <w:rPr>
                <w:rFonts w:ascii="Book Antiqua" w:eastAsia="Times New Roman" w:hAnsi="Book Antiqua"/>
                <w:lang w:val="sq-AL"/>
              </w:rPr>
            </w:pPr>
            <w:r w:rsidRPr="00B31CF6">
              <w:rPr>
                <w:rFonts w:ascii="Book Antiqua" w:eastAsia="Times New Roman" w:hAnsi="Book Antiqua"/>
                <w:lang w:val="sq-AL"/>
              </w:rPr>
              <w:t xml:space="preserve">Banka Qendrore e </w:t>
            </w:r>
            <w:r w:rsidR="003F75DD" w:rsidRPr="00B31CF6">
              <w:rPr>
                <w:rFonts w:ascii="Book Antiqua" w:eastAsia="Times New Roman" w:hAnsi="Book Antiqua"/>
                <w:lang w:val="sq-AL"/>
              </w:rPr>
              <w:t>Kosovës</w:t>
            </w:r>
          </w:p>
          <w:p w:rsidR="008012EE" w:rsidRPr="00B31CF6" w:rsidRDefault="008012EE" w:rsidP="00D809BF">
            <w:pPr>
              <w:overflowPunct/>
              <w:autoSpaceDE/>
              <w:autoSpaceDN/>
              <w:adjustRightInd/>
              <w:textAlignment w:val="auto"/>
              <w:rPr>
                <w:rFonts w:ascii="Book Antiqua" w:eastAsiaTheme="minorHAnsi" w:hAnsi="Book Antiqua"/>
                <w:sz w:val="24"/>
                <w:szCs w:val="24"/>
                <w:lang w:val="sq-AL"/>
              </w:rPr>
            </w:pPr>
            <w:r w:rsidRPr="00B31CF6">
              <w:rPr>
                <w:rFonts w:ascii="Book Antiqua" w:eastAsiaTheme="minorHAnsi" w:hAnsi="Book Antiqua"/>
                <w:sz w:val="24"/>
                <w:szCs w:val="24"/>
                <w:lang w:val="sq-AL"/>
              </w:rPr>
              <w:t xml:space="preserve">Agjencia për Administrimin e Pasurisë së Sekuestruar dhe të Konfiskuar </w:t>
            </w:r>
          </w:p>
          <w:p w:rsidR="00E92B76" w:rsidRPr="00B31CF6" w:rsidRDefault="00350808" w:rsidP="00E92B76">
            <w:pPr>
              <w:tabs>
                <w:tab w:val="left" w:pos="1740"/>
              </w:tabs>
              <w:ind w:right="-20"/>
              <w:rPr>
                <w:rFonts w:ascii="Book Antiqua" w:eastAsia="Times New Roman" w:hAnsi="Book Antiqua"/>
                <w:lang w:val="sq-AL"/>
              </w:rPr>
            </w:pPr>
            <w:r w:rsidRPr="00B31CF6">
              <w:rPr>
                <w:rFonts w:ascii="Book Antiqua" w:eastAsia="Times New Roman" w:hAnsi="Book Antiqua"/>
                <w:lang w:val="sq-AL"/>
              </w:rPr>
              <w:t>Akademia e Drejtësisë</w:t>
            </w:r>
          </w:p>
          <w:p w:rsidR="004C0D7B" w:rsidRPr="00B31CF6" w:rsidRDefault="00D809BF" w:rsidP="00E92B76">
            <w:pPr>
              <w:tabs>
                <w:tab w:val="left" w:pos="1740"/>
              </w:tabs>
              <w:ind w:right="-20"/>
              <w:rPr>
                <w:rFonts w:ascii="Book Antiqua" w:eastAsia="Times New Roman" w:hAnsi="Book Antiqua"/>
                <w:lang w:val="sq-AL"/>
              </w:rPr>
            </w:pPr>
            <w:r w:rsidRPr="00B31CF6">
              <w:rPr>
                <w:rFonts w:ascii="Book Antiqua" w:eastAsia="Times New Roman" w:hAnsi="Book Antiqua"/>
                <w:lang w:val="sq-AL"/>
              </w:rPr>
              <w:t>Akademia e Kosovës për Siguri Publike</w:t>
            </w:r>
          </w:p>
          <w:p w:rsidR="00260EE0" w:rsidRPr="00B31CF6" w:rsidRDefault="00260EE0" w:rsidP="00843EAB">
            <w:pPr>
              <w:tabs>
                <w:tab w:val="left" w:pos="1740"/>
              </w:tabs>
              <w:ind w:right="-20"/>
              <w:rPr>
                <w:rFonts w:ascii="Book Antiqua" w:eastAsia="Times New Roman" w:hAnsi="Book Antiqua"/>
                <w:lang w:val="sq-AL"/>
              </w:rPr>
            </w:pPr>
          </w:p>
          <w:p w:rsidR="00260EE0" w:rsidRPr="00B31CF6" w:rsidRDefault="00260EE0" w:rsidP="00843EAB">
            <w:pPr>
              <w:jc w:val="both"/>
              <w:rPr>
                <w:rFonts w:ascii="Book Antiqua" w:hAnsi="Book Antiqua" w:cstheme="minorHAnsi"/>
                <w:szCs w:val="22"/>
                <w:lang w:val="sq-AL"/>
              </w:rPr>
            </w:pPr>
          </w:p>
        </w:tc>
      </w:tr>
      <w:tr w:rsidR="00B31CF6" w:rsidRPr="00B31CF6" w:rsidTr="00BA052E">
        <w:trPr>
          <w:trHeight w:val="364"/>
        </w:trPr>
        <w:tc>
          <w:tcPr>
            <w:tcW w:w="1785" w:type="dxa"/>
          </w:tcPr>
          <w:p w:rsidR="00260EE0" w:rsidRPr="00B31CF6" w:rsidRDefault="00260EE0" w:rsidP="00843EAB">
            <w:pPr>
              <w:rPr>
                <w:rFonts w:ascii="Book Antiqua" w:hAnsi="Book Antiqua" w:cstheme="minorHAnsi"/>
                <w:szCs w:val="22"/>
                <w:lang w:val="sq-AL"/>
              </w:rPr>
            </w:pPr>
          </w:p>
        </w:tc>
        <w:tc>
          <w:tcPr>
            <w:tcW w:w="7645" w:type="dxa"/>
          </w:tcPr>
          <w:p w:rsidR="00260EE0" w:rsidRPr="00B31CF6" w:rsidRDefault="00260EE0" w:rsidP="00843EAB">
            <w:pPr>
              <w:tabs>
                <w:tab w:val="left" w:pos="6240"/>
              </w:tabs>
              <w:rPr>
                <w:rFonts w:ascii="Book Antiqua" w:hAnsi="Book Antiqua" w:cstheme="minorHAnsi"/>
                <w:szCs w:val="22"/>
                <w:lang w:val="sq-AL"/>
              </w:rPr>
            </w:pPr>
          </w:p>
        </w:tc>
      </w:tr>
      <w:tr w:rsidR="00B31CF6" w:rsidRPr="00B31CF6" w:rsidTr="00843EAB">
        <w:trPr>
          <w:trHeight w:val="291"/>
        </w:trPr>
        <w:tc>
          <w:tcPr>
            <w:tcW w:w="1785" w:type="dxa"/>
          </w:tcPr>
          <w:p w:rsidR="00260EE0" w:rsidRPr="00B31CF6" w:rsidRDefault="00260EE0" w:rsidP="00843EAB">
            <w:pPr>
              <w:rPr>
                <w:rFonts w:ascii="Book Antiqua" w:hAnsi="Book Antiqua" w:cstheme="minorHAnsi"/>
                <w:szCs w:val="22"/>
                <w:lang w:val="sq-AL"/>
              </w:rPr>
            </w:pPr>
          </w:p>
        </w:tc>
        <w:tc>
          <w:tcPr>
            <w:tcW w:w="7645" w:type="dxa"/>
          </w:tcPr>
          <w:p w:rsidR="00260EE0" w:rsidRPr="00B31CF6" w:rsidRDefault="00260EE0" w:rsidP="00843EAB">
            <w:pPr>
              <w:tabs>
                <w:tab w:val="left" w:pos="6240"/>
              </w:tabs>
              <w:rPr>
                <w:rFonts w:ascii="Book Antiqua" w:hAnsi="Book Antiqua" w:cstheme="minorHAnsi"/>
                <w:szCs w:val="22"/>
                <w:lang w:val="sq-AL"/>
              </w:rPr>
            </w:pPr>
          </w:p>
        </w:tc>
      </w:tr>
    </w:tbl>
    <w:p w:rsidR="00260EE0" w:rsidRPr="00B31CF6" w:rsidRDefault="00260EE0" w:rsidP="00260EE0">
      <w:pPr>
        <w:rPr>
          <w:rFonts w:ascii="Book Antiqua" w:hAnsi="Book Antiqua"/>
          <w:lang w:val="sq-AL"/>
        </w:rPr>
        <w:sectPr w:rsidR="00260EE0" w:rsidRPr="00B31CF6" w:rsidSect="00184D81">
          <w:headerReference w:type="default" r:id="rId10"/>
          <w:footerReference w:type="default" r:id="rId11"/>
          <w:pgSz w:w="11907" w:h="16840" w:code="9"/>
          <w:pgMar w:top="1418" w:right="1134" w:bottom="1134" w:left="1134" w:header="720" w:footer="720" w:gutter="0"/>
          <w:cols w:space="720"/>
          <w:titlePg/>
          <w:docGrid w:linePitch="299"/>
        </w:sectPr>
      </w:pPr>
    </w:p>
    <w:p w:rsidR="0072308F" w:rsidRPr="00B31CF6" w:rsidRDefault="008F365A" w:rsidP="00B31CF6">
      <w:pPr>
        <w:pStyle w:val="berschrift"/>
        <w:rPr>
          <w:rFonts w:ascii="Book Antiqua" w:hAnsi="Book Antiqua"/>
          <w:szCs w:val="28"/>
          <w:lang w:val="sq-AL"/>
        </w:rPr>
      </w:pPr>
      <w:bookmarkStart w:id="1" w:name="_Toc368111070"/>
      <w:bookmarkStart w:id="2" w:name="_Toc378484850"/>
      <w:r w:rsidRPr="00B31CF6">
        <w:rPr>
          <w:rFonts w:ascii="Book Antiqua" w:hAnsi="Book Antiqua"/>
          <w:szCs w:val="28"/>
          <w:lang w:val="sq-AL"/>
        </w:rPr>
        <w:lastRenderedPageBreak/>
        <w:t>PËRMBLEDHJE EKZEKUTIVE</w:t>
      </w:r>
    </w:p>
    <w:p w:rsidR="00706803" w:rsidRPr="00B31CF6" w:rsidRDefault="00706803" w:rsidP="00260EE0">
      <w:pPr>
        <w:overflowPunct/>
        <w:autoSpaceDE/>
        <w:autoSpaceDN/>
        <w:adjustRightInd/>
        <w:spacing w:line="276" w:lineRule="auto"/>
        <w:jc w:val="both"/>
        <w:textAlignment w:val="auto"/>
        <w:rPr>
          <w:rFonts w:ascii="Book Antiqua" w:hAnsi="Book Antiqua"/>
          <w:sz w:val="24"/>
          <w:szCs w:val="24"/>
          <w:lang w:val="sq-AL"/>
        </w:rPr>
      </w:pPr>
      <w:r w:rsidRPr="00B31CF6">
        <w:rPr>
          <w:rFonts w:ascii="Book Antiqua" w:hAnsi="Book Antiqua"/>
          <w:sz w:val="24"/>
          <w:szCs w:val="24"/>
          <w:lang w:val="sq-AL"/>
        </w:rPr>
        <w:t xml:space="preserve">Kjo strategji është një dokument i cili do ta prezantojë situatën e përgjithshme, situatën aktuale, mekanizmin institucional, dobësitë e tanishme, parimet themelore në luftimin e krimit të organizuar së bashku me disa faktorë </w:t>
      </w:r>
      <w:r w:rsidR="009B6A59" w:rsidRPr="00B31CF6">
        <w:rPr>
          <w:rFonts w:ascii="Book Antiqua" w:hAnsi="Book Antiqua"/>
          <w:sz w:val="24"/>
          <w:szCs w:val="24"/>
          <w:lang w:val="sq-AL"/>
        </w:rPr>
        <w:t>kryesorë</w:t>
      </w:r>
      <w:r w:rsidRPr="00B31CF6">
        <w:rPr>
          <w:rFonts w:ascii="Book Antiqua" w:hAnsi="Book Antiqua"/>
          <w:sz w:val="24"/>
          <w:szCs w:val="24"/>
          <w:lang w:val="sq-AL"/>
        </w:rPr>
        <w:t xml:space="preserve"> për arritje të suksesit dhe më në fund do t’i përcaktojë synimet dhe mënyrat e mundshme për arritjen e tyre. Strategjia Kombëtare kundër Krimit të Organizuar e Republikë</w:t>
      </w:r>
      <w:r w:rsidR="00D659B0" w:rsidRPr="00B31CF6">
        <w:rPr>
          <w:rFonts w:ascii="Book Antiqua" w:hAnsi="Book Antiqua"/>
          <w:sz w:val="24"/>
          <w:szCs w:val="24"/>
          <w:lang w:val="sq-AL"/>
        </w:rPr>
        <w:t>s së Kosovës, për periudhën 2018-2022</w:t>
      </w:r>
      <w:r w:rsidR="009B6A59" w:rsidRPr="00B31CF6">
        <w:rPr>
          <w:rFonts w:ascii="Book Antiqua" w:hAnsi="Book Antiqua"/>
          <w:sz w:val="24"/>
          <w:szCs w:val="24"/>
          <w:lang w:val="sq-AL"/>
        </w:rPr>
        <w:t>,</w:t>
      </w:r>
      <w:r w:rsidRPr="00B31CF6">
        <w:rPr>
          <w:rFonts w:ascii="Book Antiqua" w:hAnsi="Book Antiqua"/>
          <w:sz w:val="24"/>
          <w:szCs w:val="24"/>
          <w:lang w:val="sq-AL"/>
        </w:rPr>
        <w:t xml:space="preserve"> është vazhdimësi e strategjisë paraprake dhe mbështetet në Kushtetutën e Republikës së Kosovës</w:t>
      </w:r>
      <w:r w:rsidR="009B6A59" w:rsidRPr="00B31CF6">
        <w:rPr>
          <w:rFonts w:ascii="Book Antiqua" w:hAnsi="Book Antiqua"/>
          <w:sz w:val="24"/>
          <w:szCs w:val="24"/>
          <w:lang w:val="sq-AL"/>
        </w:rPr>
        <w:t>,</w:t>
      </w:r>
      <w:r w:rsidR="004C0D7B" w:rsidRPr="00B31CF6">
        <w:rPr>
          <w:rFonts w:ascii="Book Antiqua" w:hAnsi="Book Antiqua"/>
          <w:sz w:val="24"/>
          <w:szCs w:val="24"/>
          <w:lang w:val="sq-AL"/>
        </w:rPr>
        <w:t xml:space="preserve"> </w:t>
      </w:r>
      <w:r w:rsidRPr="00B31CF6">
        <w:rPr>
          <w:rFonts w:ascii="Book Antiqua" w:hAnsi="Book Antiqua"/>
          <w:sz w:val="24"/>
          <w:szCs w:val="24"/>
          <w:lang w:val="sq-AL"/>
        </w:rPr>
        <w:t xml:space="preserve"> </w:t>
      </w:r>
      <w:r w:rsidR="003F097F" w:rsidRPr="00B31CF6">
        <w:rPr>
          <w:rFonts w:ascii="Book Antiqua" w:hAnsi="Book Antiqua"/>
          <w:sz w:val="24"/>
          <w:szCs w:val="24"/>
          <w:lang w:val="sq-AL"/>
        </w:rPr>
        <w:t xml:space="preserve">legjislacionin e aplikueshëm në </w:t>
      </w:r>
      <w:r w:rsidRPr="00B31CF6">
        <w:rPr>
          <w:rFonts w:ascii="Book Antiqua" w:hAnsi="Book Antiqua"/>
          <w:sz w:val="24"/>
          <w:szCs w:val="24"/>
          <w:lang w:val="sq-AL"/>
        </w:rPr>
        <w:t>Republikën e Kosovës</w:t>
      </w:r>
      <w:r w:rsidR="004C0D7B" w:rsidRPr="00B31CF6">
        <w:rPr>
          <w:rFonts w:ascii="Book Antiqua" w:hAnsi="Book Antiqua"/>
          <w:sz w:val="24"/>
          <w:szCs w:val="24"/>
          <w:lang w:val="sq-AL"/>
        </w:rPr>
        <w:t xml:space="preserve">, dokumentet </w:t>
      </w:r>
      <w:r w:rsidR="001C2389" w:rsidRPr="00B31CF6">
        <w:rPr>
          <w:rFonts w:ascii="Book Antiqua" w:hAnsi="Book Antiqua"/>
          <w:sz w:val="24"/>
          <w:szCs w:val="24"/>
          <w:lang w:val="sq-AL"/>
        </w:rPr>
        <w:t>përkatëse</w:t>
      </w:r>
      <w:r w:rsidR="009B6A59" w:rsidRPr="00B31CF6">
        <w:rPr>
          <w:rFonts w:ascii="Book Antiqua" w:hAnsi="Book Antiqua"/>
          <w:sz w:val="24"/>
          <w:szCs w:val="24"/>
          <w:lang w:val="sq-AL"/>
        </w:rPr>
        <w:t xml:space="preserve"> të</w:t>
      </w:r>
      <w:r w:rsidR="004C0D7B" w:rsidRPr="00B31CF6">
        <w:rPr>
          <w:rFonts w:ascii="Book Antiqua" w:hAnsi="Book Antiqua"/>
          <w:sz w:val="24"/>
          <w:szCs w:val="24"/>
          <w:lang w:val="sq-AL"/>
        </w:rPr>
        <w:t xml:space="preserve"> </w:t>
      </w:r>
      <w:r w:rsidR="00A84D55" w:rsidRPr="00B31CF6">
        <w:rPr>
          <w:rFonts w:ascii="Book Antiqua" w:hAnsi="Book Antiqua"/>
          <w:sz w:val="24"/>
          <w:szCs w:val="24"/>
          <w:lang w:val="sq-AL"/>
        </w:rPr>
        <w:t>planifikimit</w:t>
      </w:r>
      <w:r w:rsidR="004C0D7B" w:rsidRPr="00B31CF6">
        <w:rPr>
          <w:rFonts w:ascii="Book Antiqua" w:hAnsi="Book Antiqua"/>
          <w:sz w:val="24"/>
          <w:szCs w:val="24"/>
          <w:lang w:val="sq-AL"/>
        </w:rPr>
        <w:t xml:space="preserve"> </w:t>
      </w:r>
      <w:r w:rsidR="009B6A59" w:rsidRPr="00B31CF6">
        <w:rPr>
          <w:rFonts w:ascii="Book Antiqua" w:hAnsi="Book Antiqua"/>
          <w:sz w:val="24"/>
          <w:szCs w:val="24"/>
          <w:lang w:val="sq-AL"/>
        </w:rPr>
        <w:t>të</w:t>
      </w:r>
      <w:r w:rsidR="004C0D7B" w:rsidRPr="00B31CF6">
        <w:rPr>
          <w:rFonts w:ascii="Book Antiqua" w:hAnsi="Book Antiqua"/>
          <w:sz w:val="24"/>
          <w:szCs w:val="24"/>
          <w:lang w:val="sq-AL"/>
        </w:rPr>
        <w:t xml:space="preserve"> </w:t>
      </w:r>
      <w:r w:rsidR="009B6A59" w:rsidRPr="00B31CF6">
        <w:rPr>
          <w:rFonts w:ascii="Book Antiqua" w:hAnsi="Book Antiqua"/>
          <w:sz w:val="24"/>
          <w:szCs w:val="24"/>
          <w:lang w:val="sq-AL"/>
        </w:rPr>
        <w:t>politikave në Kosovë</w:t>
      </w:r>
      <w:r w:rsidRPr="00B31CF6">
        <w:rPr>
          <w:rFonts w:ascii="Book Antiqua" w:hAnsi="Book Antiqua"/>
          <w:sz w:val="24"/>
          <w:szCs w:val="24"/>
          <w:lang w:val="sq-AL"/>
        </w:rPr>
        <w:t xml:space="preserve"> si dhe instrumentet ligjore ndërkombëtare dhe praktikat më të mira ndërkombëtare në fushën e parandalimit dhe luftimit të krimit të organizuar. </w:t>
      </w:r>
      <w:r w:rsidR="009B6A59" w:rsidRPr="00B31CF6">
        <w:rPr>
          <w:rFonts w:ascii="Book Antiqua" w:hAnsi="Book Antiqua"/>
          <w:sz w:val="24"/>
          <w:szCs w:val="24"/>
          <w:lang w:val="sq-AL"/>
        </w:rPr>
        <w:t>Përderisa</w:t>
      </w:r>
      <w:r w:rsidRPr="00B31CF6">
        <w:rPr>
          <w:rFonts w:ascii="Book Antiqua" w:hAnsi="Book Antiqua"/>
          <w:sz w:val="24"/>
          <w:szCs w:val="24"/>
          <w:lang w:val="sq-AL"/>
        </w:rPr>
        <w:t xml:space="preserve"> strategjia paraprake ka pasur si qëllim kryesor themelimin-ndërtimin e mekanizmit institucional, kjo strategji ka për qëllim të ngritë efikasitetin dhe efektivitetin e institucioneve dhe shoqërisë kosovare në këtë fushë. Kjo strategji është e strukturuar në mënyrë të tillë që të identifikoj</w:t>
      </w:r>
      <w:r w:rsidR="00CA23F4" w:rsidRPr="00B31CF6">
        <w:rPr>
          <w:rFonts w:ascii="Book Antiqua" w:hAnsi="Book Antiqua"/>
          <w:sz w:val="24"/>
          <w:szCs w:val="24"/>
          <w:lang w:val="sq-AL"/>
        </w:rPr>
        <w:t>ë</w:t>
      </w:r>
      <w:r w:rsidRPr="00B31CF6">
        <w:rPr>
          <w:rFonts w:ascii="Book Antiqua" w:hAnsi="Book Antiqua"/>
          <w:sz w:val="24"/>
          <w:szCs w:val="24"/>
          <w:lang w:val="sq-AL"/>
        </w:rPr>
        <w:t xml:space="preserve"> qartë objektivat dhe aktivitetet që duhet të përmbushën, në mënyrë që i gjithë mekanizimi institucional të vihet në funksion të parandalimit dhe luftimit me sukses të Krimit të Organizuar në Kosovë, si dhe duke qenë partner serioz me vendet tjera në përpjekjet ndërkombëtare në luftë kundër kësaj dukurie përmes bashkëpunimit ndërkombëtarë. Diversiteti apo shumëllojshmëria e operacioneve të grupeve të ndryshme kriminale dhe lokacioni apo territori ku ato veprojnë u ofron mjete që në mënyrë më efektive t’i adaptohen situatave të ndryshueshme në një vend, gjersa i shfrytëzojnë dobësitë e bashkëpunimit ndërkombëtarë të organeve për zbatim të ligjit. Në këtë kontekst</w:t>
      </w:r>
      <w:r w:rsidR="00CA23F4" w:rsidRPr="00B31CF6">
        <w:rPr>
          <w:rFonts w:ascii="Book Antiqua" w:hAnsi="Book Antiqua"/>
          <w:sz w:val="24"/>
          <w:szCs w:val="24"/>
          <w:lang w:val="sq-AL"/>
        </w:rPr>
        <w:t>,</w:t>
      </w:r>
      <w:r w:rsidRPr="00B31CF6">
        <w:rPr>
          <w:rFonts w:ascii="Book Antiqua" w:hAnsi="Book Antiqua"/>
          <w:sz w:val="24"/>
          <w:szCs w:val="24"/>
          <w:lang w:val="sq-AL"/>
        </w:rPr>
        <w:t xml:space="preserve"> nuk ka asnjë shtet i cili është tërësisht i sigurt dhe i mbrojtur nga krimi i organizuar,</w:t>
      </w:r>
      <w:r w:rsidR="000A5B05" w:rsidRPr="00B31CF6">
        <w:rPr>
          <w:rFonts w:ascii="Book Antiqua" w:hAnsi="Book Antiqua"/>
          <w:sz w:val="24"/>
          <w:szCs w:val="24"/>
          <w:lang w:val="sq-AL"/>
        </w:rPr>
        <w:t xml:space="preserve"> prandaj përjashtim nga kjo nuk </w:t>
      </w:r>
      <w:r w:rsidRPr="00B31CF6">
        <w:rPr>
          <w:rFonts w:ascii="Book Antiqua" w:hAnsi="Book Antiqua"/>
          <w:sz w:val="24"/>
          <w:szCs w:val="24"/>
          <w:lang w:val="sq-AL"/>
        </w:rPr>
        <w:t>bën as Republika e Kosovës. Kjo strategji ka për qëllim që të rris</w:t>
      </w:r>
      <w:r w:rsidR="00CA23F4" w:rsidRPr="00B31CF6">
        <w:rPr>
          <w:rFonts w:ascii="Book Antiqua" w:hAnsi="Book Antiqua"/>
          <w:sz w:val="24"/>
          <w:szCs w:val="24"/>
          <w:lang w:val="sq-AL"/>
        </w:rPr>
        <w:t>ë akoma më shumë përpjekjet e i</w:t>
      </w:r>
      <w:r w:rsidRPr="00B31CF6">
        <w:rPr>
          <w:rFonts w:ascii="Book Antiqua" w:hAnsi="Book Antiqua"/>
          <w:sz w:val="24"/>
          <w:szCs w:val="24"/>
          <w:lang w:val="sq-AL"/>
        </w:rPr>
        <w:t xml:space="preserve">nstitucioneve të Kosovës në fushën e bashkëpunimit ndërkombëtarë. Strategjia Kombëtare kundër Krimit të Organizuar ka për qëllim të ndihmojë zhvillimin dhe </w:t>
      </w:r>
      <w:r w:rsidR="00CA23F4" w:rsidRPr="00B31CF6">
        <w:rPr>
          <w:rFonts w:ascii="Book Antiqua" w:hAnsi="Book Antiqua"/>
          <w:sz w:val="24"/>
          <w:szCs w:val="24"/>
          <w:lang w:val="sq-AL"/>
        </w:rPr>
        <w:t>zbatimin</w:t>
      </w:r>
      <w:r w:rsidRPr="00B31CF6">
        <w:rPr>
          <w:rFonts w:ascii="Book Antiqua" w:hAnsi="Book Antiqua"/>
          <w:sz w:val="24"/>
          <w:szCs w:val="24"/>
          <w:lang w:val="sq-AL"/>
        </w:rPr>
        <w:t xml:space="preserve"> e politikave duke forcuar kapacitetet inst</w:t>
      </w:r>
      <w:r w:rsidR="004766A7" w:rsidRPr="00B31CF6">
        <w:rPr>
          <w:rFonts w:ascii="Book Antiqua" w:hAnsi="Book Antiqua"/>
          <w:sz w:val="24"/>
          <w:szCs w:val="24"/>
          <w:lang w:val="sq-AL"/>
        </w:rPr>
        <w:t>itucionale kundër</w:t>
      </w:r>
      <w:r w:rsidRPr="00B31CF6">
        <w:rPr>
          <w:rFonts w:ascii="Book Antiqua" w:hAnsi="Book Antiqua"/>
          <w:sz w:val="24"/>
          <w:szCs w:val="24"/>
          <w:lang w:val="sq-AL"/>
        </w:rPr>
        <w:t xml:space="preserve"> krimit </w:t>
      </w:r>
      <w:r w:rsidR="00E21716" w:rsidRPr="00B31CF6">
        <w:rPr>
          <w:rFonts w:ascii="Book Antiqua" w:hAnsi="Book Antiqua"/>
          <w:sz w:val="24"/>
          <w:szCs w:val="24"/>
          <w:lang w:val="sq-AL"/>
        </w:rPr>
        <w:t>të</w:t>
      </w:r>
      <w:r w:rsidR="004766A7" w:rsidRPr="00B31CF6">
        <w:rPr>
          <w:rFonts w:ascii="Book Antiqua" w:hAnsi="Book Antiqua"/>
          <w:sz w:val="24"/>
          <w:szCs w:val="24"/>
          <w:lang w:val="sq-AL"/>
        </w:rPr>
        <w:t xml:space="preserve"> organizuar </w:t>
      </w:r>
      <w:r w:rsidRPr="00B31CF6">
        <w:rPr>
          <w:rFonts w:ascii="Book Antiqua" w:hAnsi="Book Antiqua"/>
          <w:sz w:val="24"/>
          <w:szCs w:val="24"/>
          <w:lang w:val="sq-AL"/>
        </w:rPr>
        <w:t xml:space="preserve">në të gjitha nivelet e organizimit institucional dhe shoqëror. Politikat për kontrollimin dhe parandalimin e krimit të organizuar duhet të bazohen në të kuptuarit më të thellë se çka paraqet </w:t>
      </w:r>
      <w:r w:rsidR="00E21716" w:rsidRPr="00B31CF6">
        <w:rPr>
          <w:rFonts w:ascii="Book Antiqua" w:hAnsi="Book Antiqua"/>
          <w:sz w:val="24"/>
          <w:szCs w:val="24"/>
          <w:lang w:val="sq-AL"/>
        </w:rPr>
        <w:t>sipas standardeve ndërkombëtare,</w:t>
      </w:r>
      <w:r w:rsidRPr="00B31CF6">
        <w:rPr>
          <w:rFonts w:ascii="Book Antiqua" w:hAnsi="Book Antiqua"/>
          <w:sz w:val="24"/>
          <w:szCs w:val="24"/>
          <w:lang w:val="sq-AL"/>
        </w:rPr>
        <w:t xml:space="preserve"> krimi i organizuar, cila është fushë</w:t>
      </w:r>
      <w:r w:rsidR="00EC3755" w:rsidRPr="00B31CF6">
        <w:rPr>
          <w:rFonts w:ascii="Book Antiqua" w:hAnsi="Book Antiqua"/>
          <w:sz w:val="24"/>
          <w:szCs w:val="24"/>
          <w:lang w:val="sq-AL"/>
        </w:rPr>
        <w:t>-</w:t>
      </w:r>
      <w:r w:rsidRPr="00B31CF6">
        <w:rPr>
          <w:rFonts w:ascii="Book Antiqua" w:hAnsi="Book Antiqua"/>
          <w:sz w:val="24"/>
          <w:szCs w:val="24"/>
          <w:lang w:val="sq-AL"/>
        </w:rPr>
        <w:t xml:space="preserve">veprimtaria, metodat e operimeve dhe </w:t>
      </w:r>
      <w:r w:rsidR="00E21716" w:rsidRPr="00B31CF6">
        <w:rPr>
          <w:rFonts w:ascii="Book Antiqua" w:hAnsi="Book Antiqua"/>
          <w:sz w:val="24"/>
          <w:szCs w:val="24"/>
          <w:lang w:val="sq-AL"/>
        </w:rPr>
        <w:t>trendët</w:t>
      </w:r>
      <w:r w:rsidRPr="00B31CF6">
        <w:rPr>
          <w:rFonts w:ascii="Book Antiqua" w:hAnsi="Book Antiqua"/>
          <w:sz w:val="24"/>
          <w:szCs w:val="24"/>
          <w:lang w:val="sq-AL"/>
        </w:rPr>
        <w:t xml:space="preserve"> e krimit në një shtet apo regjion të caktuar. Qëllimi i strategjisë është që me përdorim sa më racional të burimeve materiale, financiare dhe njerëzore të arrihet ngritja e mekanizmit institucional, bashkëpunimit dhe koordinimit në luftë kundër krimit të organizuar. Republika e Kosovës bën përpjekje të përmirësojë situatën në fushën e sundimit të ligjit dhe të merret në mënyrë efikase me luftimin e krimit të organizuar</w:t>
      </w:r>
      <w:r w:rsidR="00E21716" w:rsidRPr="00B31CF6">
        <w:rPr>
          <w:rFonts w:ascii="Book Antiqua" w:hAnsi="Book Antiqua"/>
          <w:sz w:val="24"/>
          <w:szCs w:val="24"/>
          <w:lang w:val="sq-AL"/>
        </w:rPr>
        <w:t>,</w:t>
      </w:r>
      <w:r w:rsidRPr="00B31CF6">
        <w:rPr>
          <w:rFonts w:ascii="Book Antiqua" w:hAnsi="Book Antiqua"/>
          <w:sz w:val="24"/>
          <w:szCs w:val="24"/>
          <w:lang w:val="sq-AL"/>
        </w:rPr>
        <w:t xml:space="preserve"> i cili është si kusht për progres drejt rrugës evropiane, duke </w:t>
      </w:r>
      <w:r w:rsidR="00E21716" w:rsidRPr="00B31CF6">
        <w:rPr>
          <w:rFonts w:ascii="Book Antiqua" w:hAnsi="Book Antiqua"/>
          <w:sz w:val="24"/>
          <w:szCs w:val="24"/>
          <w:lang w:val="sq-AL"/>
        </w:rPr>
        <w:t>zbatuar</w:t>
      </w:r>
      <w:r w:rsidRPr="00B31CF6">
        <w:rPr>
          <w:rFonts w:ascii="Book Antiqua" w:hAnsi="Book Antiqua"/>
          <w:sz w:val="24"/>
          <w:szCs w:val="24"/>
          <w:lang w:val="sq-AL"/>
        </w:rPr>
        <w:t xml:space="preserve"> një politikë të besueshme dhe reale në këtë aspekt. </w:t>
      </w:r>
    </w:p>
    <w:p w:rsidR="00706803" w:rsidRPr="00B31CF6" w:rsidRDefault="00706803" w:rsidP="00260EE0">
      <w:pPr>
        <w:overflowPunct/>
        <w:autoSpaceDE/>
        <w:autoSpaceDN/>
        <w:adjustRightInd/>
        <w:spacing w:line="276" w:lineRule="auto"/>
        <w:jc w:val="both"/>
        <w:textAlignment w:val="auto"/>
        <w:rPr>
          <w:rFonts w:ascii="Book Antiqua" w:hAnsi="Book Antiqua"/>
          <w:sz w:val="24"/>
          <w:szCs w:val="24"/>
          <w:lang w:val="sq-AL"/>
        </w:rPr>
      </w:pPr>
      <w:r w:rsidRPr="00B31CF6">
        <w:rPr>
          <w:rFonts w:ascii="Book Antiqua" w:hAnsi="Book Antiqua"/>
          <w:sz w:val="24"/>
          <w:szCs w:val="24"/>
          <w:lang w:val="sq-AL"/>
        </w:rPr>
        <w:lastRenderedPageBreak/>
        <w:t xml:space="preserve">Qëllimi i kësaj strategjie është zhvillimi i mëtejmë i politikave për marrjen e përgjegjësive për mbrojtjen e individit dhe shoqërisë, dhe problemet që janë pasojë e krimit të organizuar. </w:t>
      </w:r>
    </w:p>
    <w:p w:rsidR="00260EE0" w:rsidRPr="00B31CF6" w:rsidRDefault="00706803" w:rsidP="00260EE0">
      <w:pPr>
        <w:overflowPunct/>
        <w:autoSpaceDE/>
        <w:autoSpaceDN/>
        <w:adjustRightInd/>
        <w:spacing w:line="276" w:lineRule="auto"/>
        <w:jc w:val="both"/>
        <w:textAlignment w:val="auto"/>
        <w:rPr>
          <w:rFonts w:ascii="Book Antiqua" w:hAnsi="Book Antiqua"/>
          <w:sz w:val="24"/>
          <w:szCs w:val="24"/>
          <w:lang w:val="sq-AL"/>
        </w:rPr>
      </w:pPr>
      <w:r w:rsidRPr="00B31CF6">
        <w:rPr>
          <w:rFonts w:ascii="Book Antiqua" w:hAnsi="Book Antiqua"/>
          <w:sz w:val="24"/>
          <w:szCs w:val="24"/>
          <w:lang w:val="sq-AL"/>
        </w:rPr>
        <w:t>Hartimi i kësaj strategjie kombëtare orientohet në përcaktimin e objektivave dhe përgatitjen e kuadrit si dhe veprimeve të përbashkëta të të gjitha institucioneve që do të ndërmarri</w:t>
      </w:r>
      <w:r w:rsidR="00D659B0" w:rsidRPr="00B31CF6">
        <w:rPr>
          <w:rFonts w:ascii="Book Antiqua" w:hAnsi="Book Antiqua"/>
          <w:sz w:val="24"/>
          <w:szCs w:val="24"/>
          <w:lang w:val="sq-AL"/>
        </w:rPr>
        <w:t>n në pesë vitet e ardhshme 2018</w:t>
      </w:r>
      <w:r w:rsidR="0072308F" w:rsidRPr="00B31CF6">
        <w:rPr>
          <w:rFonts w:ascii="Book Antiqua" w:hAnsi="Book Antiqua"/>
          <w:sz w:val="24"/>
          <w:szCs w:val="24"/>
          <w:lang w:val="sq-AL"/>
        </w:rPr>
        <w:t>-2022</w:t>
      </w:r>
      <w:r w:rsidRPr="00B31CF6">
        <w:rPr>
          <w:rFonts w:ascii="Book Antiqua" w:hAnsi="Book Antiqua"/>
          <w:sz w:val="24"/>
          <w:szCs w:val="24"/>
          <w:lang w:val="sq-AL"/>
        </w:rPr>
        <w:t xml:space="preserve">. </w:t>
      </w:r>
      <w:r w:rsidR="00260EE0" w:rsidRPr="00B31CF6">
        <w:rPr>
          <w:rFonts w:ascii="Book Antiqua" w:hAnsi="Book Antiqua"/>
          <w:sz w:val="24"/>
          <w:szCs w:val="24"/>
          <w:lang w:val="sq-AL"/>
        </w:rPr>
        <w:br w:type="page"/>
      </w:r>
    </w:p>
    <w:p w:rsidR="00260EE0" w:rsidRPr="00B31CF6" w:rsidRDefault="008F365A" w:rsidP="00B31CF6">
      <w:pPr>
        <w:pStyle w:val="Heading1"/>
        <w:numPr>
          <w:ilvl w:val="0"/>
          <w:numId w:val="43"/>
        </w:numPr>
        <w:ind w:left="360"/>
        <w:jc w:val="both"/>
        <w:rPr>
          <w:rFonts w:ascii="Book Antiqua" w:hAnsi="Book Antiqua"/>
          <w:szCs w:val="28"/>
          <w:lang w:val="sq-AL"/>
        </w:rPr>
      </w:pPr>
      <w:bookmarkStart w:id="3" w:name="_Toc490553971"/>
      <w:r w:rsidRPr="00B31CF6">
        <w:rPr>
          <w:rFonts w:ascii="Book Antiqua" w:hAnsi="Book Antiqua"/>
          <w:szCs w:val="28"/>
          <w:lang w:val="sq-AL"/>
        </w:rPr>
        <w:lastRenderedPageBreak/>
        <w:t>HYRJE</w:t>
      </w:r>
      <w:bookmarkEnd w:id="1"/>
      <w:bookmarkEnd w:id="2"/>
      <w:bookmarkEnd w:id="3"/>
    </w:p>
    <w:p w:rsidR="00260EE0" w:rsidRPr="00B31CF6" w:rsidRDefault="00260EE0" w:rsidP="00350808">
      <w:pPr>
        <w:spacing w:line="276" w:lineRule="auto"/>
        <w:jc w:val="both"/>
        <w:rPr>
          <w:rFonts w:ascii="Book Antiqua" w:hAnsi="Book Antiqua"/>
          <w:bCs/>
          <w:sz w:val="24"/>
          <w:szCs w:val="24"/>
          <w:lang w:val="sq-AL"/>
        </w:rPr>
      </w:pPr>
    </w:p>
    <w:p w:rsidR="009266A4" w:rsidRPr="00B31CF6" w:rsidRDefault="009266A4" w:rsidP="00EC3755">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Krimi i organizuar konsiderohet si kërcënim ndaj sigurisë së brendshme si dhe asaj</w:t>
      </w:r>
      <w:r w:rsidR="00EC3755"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ndërkombëtare. Ky kërcënim mund të manifestohet në forma të ndryshme në</w:t>
      </w:r>
      <w:r w:rsidR="00EC3755"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përputhshmëri me zhvillimin e jetës ekonomike dhe shoqërore, sidomos në kushtet e globalizmit.</w:t>
      </w:r>
    </w:p>
    <w:p w:rsidR="009266A4" w:rsidRPr="00B31CF6" w:rsidRDefault="009266A4"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Aktivitetet e krimit të organizuar në periudhën e globalizimit janë perfeksionuar shumë, sepse shumë grupe të krimit të organizuar operojnë me mjete teknike shumë të sofistikuara, e që është vështirë t’iu bihet në gjurmë. Krimi i organizuar në formën më të thjes</w:t>
      </w:r>
      <w:r w:rsidR="008A5FC1" w:rsidRPr="00B31CF6">
        <w:rPr>
          <w:rFonts w:ascii="Book Antiqua" w:hAnsi="Book Antiqua"/>
          <w:sz w:val="24"/>
          <w:szCs w:val="24"/>
          <w:lang w:val="sq-AL" w:eastAsia="sq-AL"/>
        </w:rPr>
        <w:t>htë ka formën e një grupi kriminal i cili</w:t>
      </w:r>
      <w:r w:rsidRPr="00B31CF6">
        <w:rPr>
          <w:rFonts w:ascii="Book Antiqua" w:hAnsi="Book Antiqua"/>
          <w:sz w:val="24"/>
          <w:szCs w:val="24"/>
          <w:lang w:val="sq-AL" w:eastAsia="sq-AL"/>
        </w:rPr>
        <w:t xml:space="preserve"> kyçet në aktivitete kriminale në forma të ndryshme. Përmes</w:t>
      </w:r>
      <w:r w:rsidR="008A5FC1" w:rsidRPr="00B31CF6">
        <w:rPr>
          <w:rFonts w:ascii="Book Antiqua" w:hAnsi="Book Antiqua"/>
          <w:sz w:val="24"/>
          <w:szCs w:val="24"/>
          <w:lang w:val="sq-AL" w:eastAsia="sq-AL"/>
        </w:rPr>
        <w:t xml:space="preserve"> aktiviteteve trans-nacionale g</w:t>
      </w:r>
      <w:r w:rsidRPr="00B31CF6">
        <w:rPr>
          <w:rFonts w:ascii="Book Antiqua" w:hAnsi="Book Antiqua"/>
          <w:sz w:val="24"/>
          <w:szCs w:val="24"/>
          <w:lang w:val="sq-AL" w:eastAsia="sq-AL"/>
        </w:rPr>
        <w:t xml:space="preserve">rupet e krimit </w:t>
      </w:r>
      <w:r w:rsidR="0032413D" w:rsidRPr="00B31CF6">
        <w:rPr>
          <w:rFonts w:ascii="Book Antiqua" w:hAnsi="Book Antiqua"/>
          <w:sz w:val="24"/>
          <w:szCs w:val="24"/>
          <w:lang w:val="sq-AL" w:eastAsia="sq-AL"/>
        </w:rPr>
        <w:t>të o</w:t>
      </w:r>
      <w:r w:rsidR="006E38BE" w:rsidRPr="00B31CF6">
        <w:rPr>
          <w:rFonts w:ascii="Book Antiqua" w:hAnsi="Book Antiqua"/>
          <w:sz w:val="24"/>
          <w:szCs w:val="24"/>
          <w:lang w:val="sq-AL" w:eastAsia="sq-AL"/>
        </w:rPr>
        <w:t>rganizuar janë bërë protagonistë</w:t>
      </w:r>
      <w:r w:rsidRPr="00B31CF6">
        <w:rPr>
          <w:rFonts w:ascii="Book Antiqua" w:hAnsi="Book Antiqua"/>
          <w:sz w:val="24"/>
          <w:szCs w:val="24"/>
          <w:lang w:val="sq-AL" w:eastAsia="sq-AL"/>
        </w:rPr>
        <w:t xml:space="preserve"> kryesor</w:t>
      </w:r>
      <w:r w:rsidR="006E38BE" w:rsidRPr="00B31CF6">
        <w:rPr>
          <w:rFonts w:ascii="Book Antiqua" w:hAnsi="Book Antiqua"/>
          <w:sz w:val="24"/>
          <w:szCs w:val="24"/>
          <w:lang w:val="sq-AL" w:eastAsia="sq-AL"/>
        </w:rPr>
        <w:t>ë</w:t>
      </w:r>
      <w:r w:rsidRPr="00B31CF6">
        <w:rPr>
          <w:rFonts w:ascii="Book Antiqua" w:hAnsi="Book Antiqua"/>
          <w:sz w:val="24"/>
          <w:szCs w:val="24"/>
          <w:lang w:val="sq-AL" w:eastAsia="sq-AL"/>
        </w:rPr>
        <w:t xml:space="preserve"> në industritë ilegale, siç janë</w:t>
      </w:r>
      <w:r w:rsidR="006E38BE" w:rsidRPr="00B31CF6">
        <w:rPr>
          <w:rFonts w:ascii="Book Antiqua" w:hAnsi="Book Antiqua"/>
          <w:sz w:val="24"/>
          <w:szCs w:val="24"/>
          <w:lang w:val="sq-AL" w:eastAsia="sq-AL"/>
        </w:rPr>
        <w:t>:</w:t>
      </w:r>
      <w:r w:rsidRPr="00B31CF6">
        <w:rPr>
          <w:rFonts w:ascii="Book Antiqua" w:hAnsi="Book Antiqua"/>
          <w:sz w:val="24"/>
          <w:szCs w:val="24"/>
          <w:lang w:val="sq-AL" w:eastAsia="sq-AL"/>
        </w:rPr>
        <w:t xml:space="preserve"> prodhimi i drogës dhe trafikimi me qenie njerëzore të cilat kanë shtrirje globale dhe nganjëherë</w:t>
      </w:r>
      <w:r w:rsidR="008A5FC1" w:rsidRPr="00B31CF6">
        <w:rPr>
          <w:rFonts w:ascii="Book Antiqua" w:hAnsi="Book Antiqua"/>
          <w:sz w:val="24"/>
          <w:szCs w:val="24"/>
          <w:lang w:val="sq-AL" w:eastAsia="sq-AL"/>
        </w:rPr>
        <w:t xml:space="preserve"> kanë profitin më të madh se BPV</w:t>
      </w:r>
      <w:r w:rsidRPr="00B31CF6">
        <w:rPr>
          <w:rFonts w:ascii="Book Antiqua" w:hAnsi="Book Antiqua"/>
          <w:sz w:val="24"/>
          <w:szCs w:val="24"/>
          <w:lang w:val="sq-AL" w:eastAsia="sq-AL"/>
        </w:rPr>
        <w:t>-ja e disa shteteve.</w:t>
      </w:r>
    </w:p>
    <w:p w:rsidR="009266A4" w:rsidRPr="00B31CF6" w:rsidRDefault="00281AE8"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Rrjetet</w:t>
      </w:r>
      <w:r w:rsidR="009266A4" w:rsidRPr="00B31CF6">
        <w:rPr>
          <w:rFonts w:ascii="Book Antiqua" w:hAnsi="Book Antiqua"/>
          <w:sz w:val="24"/>
          <w:szCs w:val="24"/>
          <w:lang w:val="sq-AL" w:eastAsia="sq-AL"/>
        </w:rPr>
        <w:t xml:space="preserve"> ndërkombëtare kriminale, po ashtu kanë fleksibilitet që shpejt dhe me kreativitet t’iu adaptohen përpjekjeve të organeve për zbatimin e ligjit. Këto grupe </w:t>
      </w:r>
      <w:r w:rsidRPr="00B31CF6">
        <w:rPr>
          <w:rFonts w:ascii="Book Antiqua" w:hAnsi="Book Antiqua"/>
          <w:sz w:val="24"/>
          <w:szCs w:val="24"/>
          <w:lang w:val="sq-AL" w:eastAsia="sq-AL"/>
        </w:rPr>
        <w:t>janë në gjendje që me sukses t’i</w:t>
      </w:r>
      <w:r w:rsidR="009266A4" w:rsidRPr="00B31CF6">
        <w:rPr>
          <w:rFonts w:ascii="Book Antiqua" w:hAnsi="Book Antiqua"/>
          <w:sz w:val="24"/>
          <w:szCs w:val="24"/>
          <w:lang w:val="sq-AL" w:eastAsia="sq-AL"/>
        </w:rPr>
        <w:t xml:space="preserve"> shmangen përpjekjeve të organeve për zbatim të ligjit e sidomos organeve përgjegjëse për</w:t>
      </w:r>
      <w:r w:rsidR="00C00D4E" w:rsidRPr="00B31CF6">
        <w:rPr>
          <w:rFonts w:ascii="Book Antiqua" w:hAnsi="Book Antiqua"/>
          <w:sz w:val="24"/>
          <w:szCs w:val="24"/>
          <w:lang w:val="sq-AL" w:eastAsia="sq-AL"/>
        </w:rPr>
        <w:t xml:space="preserve"> </w:t>
      </w:r>
      <w:r w:rsidR="00250595" w:rsidRPr="00B31CF6">
        <w:rPr>
          <w:rFonts w:ascii="Book Antiqua" w:hAnsi="Book Antiqua"/>
          <w:sz w:val="24"/>
          <w:szCs w:val="24"/>
          <w:lang w:val="sq-AL" w:eastAsia="sq-AL"/>
        </w:rPr>
        <w:t xml:space="preserve">parandalim dhe luftim të krimit </w:t>
      </w:r>
      <w:r w:rsidRPr="00B31CF6">
        <w:rPr>
          <w:rFonts w:ascii="Book Antiqua" w:hAnsi="Book Antiqua"/>
          <w:sz w:val="24"/>
          <w:szCs w:val="24"/>
          <w:lang w:val="sq-AL" w:eastAsia="sq-AL"/>
        </w:rPr>
        <w:t>përmes</w:t>
      </w:r>
      <w:r w:rsidR="00C00D4E" w:rsidRPr="00B31CF6">
        <w:rPr>
          <w:rFonts w:ascii="Book Antiqua" w:hAnsi="Book Antiqua"/>
          <w:sz w:val="24"/>
          <w:szCs w:val="24"/>
          <w:lang w:val="sq-AL" w:eastAsia="sq-AL"/>
        </w:rPr>
        <w:t xml:space="preserve"> </w:t>
      </w:r>
      <w:r w:rsidR="009266A4" w:rsidRPr="00B31CF6">
        <w:rPr>
          <w:rFonts w:ascii="Book Antiqua" w:hAnsi="Book Antiqua"/>
          <w:sz w:val="24"/>
          <w:szCs w:val="24"/>
          <w:lang w:val="sq-AL" w:eastAsia="sq-AL"/>
        </w:rPr>
        <w:t>operacioneve të ci</w:t>
      </w:r>
      <w:r w:rsidR="00C00D4E" w:rsidRPr="00B31CF6">
        <w:rPr>
          <w:rFonts w:ascii="Book Antiqua" w:hAnsi="Book Antiqua"/>
          <w:sz w:val="24"/>
          <w:szCs w:val="24"/>
          <w:lang w:val="sq-AL" w:eastAsia="sq-AL"/>
        </w:rPr>
        <w:t xml:space="preserve">lat janë të përfshira në arenën </w:t>
      </w:r>
      <w:r w:rsidR="009266A4" w:rsidRPr="00B31CF6">
        <w:rPr>
          <w:rFonts w:ascii="Book Antiqua" w:hAnsi="Book Antiqua"/>
          <w:sz w:val="24"/>
          <w:szCs w:val="24"/>
          <w:lang w:val="sq-AL" w:eastAsia="sq-AL"/>
        </w:rPr>
        <w:t>ndërkombëtare duke i kaluar shumë</w:t>
      </w:r>
      <w:r w:rsidR="00C00D4E" w:rsidRPr="00B31CF6">
        <w:rPr>
          <w:rFonts w:ascii="Book Antiqua" w:hAnsi="Book Antiqua"/>
          <w:sz w:val="24"/>
          <w:szCs w:val="24"/>
          <w:lang w:val="sq-AL" w:eastAsia="sq-AL"/>
        </w:rPr>
        <w:t xml:space="preserve"> </w:t>
      </w:r>
      <w:r w:rsidR="009266A4" w:rsidRPr="00B31CF6">
        <w:rPr>
          <w:rFonts w:ascii="Book Antiqua" w:hAnsi="Book Antiqua"/>
          <w:sz w:val="24"/>
          <w:szCs w:val="24"/>
          <w:lang w:val="sq-AL" w:eastAsia="sq-AL"/>
        </w:rPr>
        <w:t>herë kufijtë kombëtarë të shteteve.</w:t>
      </w:r>
    </w:p>
    <w:p w:rsidR="009266A4" w:rsidRPr="00B31CF6" w:rsidRDefault="00C00D4E"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 xml:space="preserve">Shkalla e lartë e </w:t>
      </w:r>
      <w:r w:rsidR="009266A4" w:rsidRPr="00B31CF6">
        <w:rPr>
          <w:rFonts w:ascii="Book Antiqua" w:hAnsi="Book Antiqua"/>
          <w:sz w:val="24"/>
          <w:szCs w:val="24"/>
          <w:lang w:val="sq-AL" w:eastAsia="sq-AL"/>
        </w:rPr>
        <w:t>papunësisë dhe varfëria, gjithashtu</w:t>
      </w:r>
      <w:r w:rsidRPr="00B31CF6">
        <w:rPr>
          <w:rFonts w:ascii="Book Antiqua" w:hAnsi="Book Antiqua"/>
          <w:sz w:val="24"/>
          <w:szCs w:val="24"/>
          <w:lang w:val="sq-AL" w:eastAsia="sq-AL"/>
        </w:rPr>
        <w:t xml:space="preserve"> </w:t>
      </w:r>
      <w:r w:rsidR="009266A4" w:rsidRPr="00B31CF6">
        <w:rPr>
          <w:rFonts w:ascii="Book Antiqua" w:hAnsi="Book Antiqua"/>
          <w:sz w:val="24"/>
          <w:szCs w:val="24"/>
          <w:lang w:val="sq-AL" w:eastAsia="sq-AL"/>
        </w:rPr>
        <w:t>kontribuojnë në krijimin</w:t>
      </w:r>
      <w:r w:rsidRPr="00B31CF6">
        <w:rPr>
          <w:rFonts w:ascii="Book Antiqua" w:hAnsi="Book Antiqua"/>
          <w:sz w:val="24"/>
          <w:szCs w:val="24"/>
          <w:lang w:val="sq-AL" w:eastAsia="sq-AL"/>
        </w:rPr>
        <w:t xml:space="preserve"> e kushteve të përshtatshme për </w:t>
      </w:r>
      <w:r w:rsidR="009266A4" w:rsidRPr="00B31CF6">
        <w:rPr>
          <w:rFonts w:ascii="Book Antiqua" w:hAnsi="Book Antiqua"/>
          <w:sz w:val="24"/>
          <w:szCs w:val="24"/>
          <w:lang w:val="sq-AL" w:eastAsia="sq-AL"/>
        </w:rPr>
        <w:t>zhvillimin e krimit në</w:t>
      </w:r>
      <w:r w:rsidRPr="00B31CF6">
        <w:rPr>
          <w:rFonts w:ascii="Book Antiqua" w:hAnsi="Book Antiqua"/>
          <w:sz w:val="24"/>
          <w:szCs w:val="24"/>
          <w:lang w:val="sq-AL" w:eastAsia="sq-AL"/>
        </w:rPr>
        <w:t xml:space="preserve"> </w:t>
      </w:r>
      <w:r w:rsidR="009266A4" w:rsidRPr="00B31CF6">
        <w:rPr>
          <w:rFonts w:ascii="Book Antiqua" w:hAnsi="Book Antiqua"/>
          <w:sz w:val="24"/>
          <w:szCs w:val="24"/>
          <w:lang w:val="sq-AL" w:eastAsia="sq-AL"/>
        </w:rPr>
        <w:t>përgjithësi dhe krimit të organizuar në veçanti.</w:t>
      </w:r>
    </w:p>
    <w:p w:rsidR="009266A4" w:rsidRPr="00B31CF6" w:rsidRDefault="009266A4"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Në nivelin global nuk ka pasur një kuptim të përgjithësuar sa i përket krimit të</w:t>
      </w:r>
      <w:r w:rsidR="00C00D4E" w:rsidRPr="00B31CF6">
        <w:rPr>
          <w:rFonts w:ascii="Book Antiqua" w:hAnsi="Book Antiqua"/>
          <w:sz w:val="24"/>
          <w:szCs w:val="24"/>
          <w:lang w:val="sq-AL" w:eastAsia="sq-AL"/>
        </w:rPr>
        <w:t xml:space="preserve"> organizuar deri në </w:t>
      </w:r>
      <w:r w:rsidRPr="00B31CF6">
        <w:rPr>
          <w:rFonts w:ascii="Book Antiqua" w:hAnsi="Book Antiqua"/>
          <w:sz w:val="24"/>
          <w:szCs w:val="24"/>
          <w:lang w:val="sq-AL" w:eastAsia="sq-AL"/>
        </w:rPr>
        <w:t>vitin 2004</w:t>
      </w:r>
      <w:r w:rsidR="00281AE8" w:rsidRPr="00B31CF6">
        <w:rPr>
          <w:rFonts w:ascii="Book Antiqua" w:hAnsi="Book Antiqua"/>
          <w:sz w:val="24"/>
          <w:szCs w:val="24"/>
          <w:lang w:val="sq-AL" w:eastAsia="sq-AL"/>
        </w:rPr>
        <w:t>,</w:t>
      </w:r>
      <w:r w:rsidRPr="00B31CF6">
        <w:rPr>
          <w:rFonts w:ascii="Book Antiqua" w:hAnsi="Book Antiqua"/>
          <w:sz w:val="24"/>
          <w:szCs w:val="24"/>
          <w:lang w:val="sq-AL" w:eastAsia="sq-AL"/>
        </w:rPr>
        <w:t xml:space="preserve"> kur për herë të parë është aprovuar Konventa e</w:t>
      </w:r>
      <w:r w:rsidR="00C00D4E"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Komb</w:t>
      </w:r>
      <w:r w:rsidR="00C00D4E" w:rsidRPr="00B31CF6">
        <w:rPr>
          <w:rFonts w:ascii="Book Antiqua" w:hAnsi="Book Antiqua"/>
          <w:sz w:val="24"/>
          <w:szCs w:val="24"/>
          <w:lang w:val="sq-AL" w:eastAsia="sq-AL"/>
        </w:rPr>
        <w:t xml:space="preserve">eve të Bashkuara për Luftimin e </w:t>
      </w:r>
      <w:r w:rsidRPr="00B31CF6">
        <w:rPr>
          <w:rFonts w:ascii="Book Antiqua" w:hAnsi="Book Antiqua"/>
          <w:sz w:val="24"/>
          <w:szCs w:val="24"/>
          <w:lang w:val="sq-AL" w:eastAsia="sq-AL"/>
        </w:rPr>
        <w:t>Krimit të Organizuar.</w:t>
      </w:r>
    </w:p>
    <w:p w:rsidR="009266A4" w:rsidRPr="00B31CF6" w:rsidRDefault="009266A4"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Kjo konventë paraqet konturat e përkufizimit të krimit të organizuar si dhe definon</w:t>
      </w:r>
      <w:r w:rsidR="00C00D4E" w:rsidRPr="00B31CF6">
        <w:rPr>
          <w:rFonts w:ascii="Book Antiqua" w:hAnsi="Book Antiqua"/>
          <w:sz w:val="24"/>
          <w:szCs w:val="24"/>
          <w:lang w:val="sq-AL" w:eastAsia="sq-AL"/>
        </w:rPr>
        <w:t xml:space="preserve"> elementet </w:t>
      </w:r>
      <w:r w:rsidRPr="00B31CF6">
        <w:rPr>
          <w:rFonts w:ascii="Book Antiqua" w:hAnsi="Book Antiqua"/>
          <w:sz w:val="24"/>
          <w:szCs w:val="24"/>
          <w:lang w:val="sq-AL" w:eastAsia="sq-AL"/>
        </w:rPr>
        <w:t>përbërëse të kësaj vepre penale. Sipas kësaj konvente</w:t>
      </w:r>
      <w:r w:rsidR="00281AE8" w:rsidRPr="00B31CF6">
        <w:rPr>
          <w:rFonts w:ascii="Book Antiqua" w:hAnsi="Book Antiqua"/>
          <w:sz w:val="24"/>
          <w:szCs w:val="24"/>
          <w:lang w:val="sq-AL" w:eastAsia="sq-AL"/>
        </w:rPr>
        <w:t>,</w:t>
      </w:r>
      <w:r w:rsidRPr="00B31CF6">
        <w:rPr>
          <w:rFonts w:ascii="Book Antiqua" w:hAnsi="Book Antiqua"/>
          <w:sz w:val="24"/>
          <w:szCs w:val="24"/>
          <w:lang w:val="sq-AL" w:eastAsia="sq-AL"/>
        </w:rPr>
        <w:t xml:space="preserve"> krimi i organizuar</w:t>
      </w:r>
      <w:r w:rsidR="00C00D4E"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 xml:space="preserve">përkufizohet si: “një </w:t>
      </w:r>
      <w:r w:rsidR="0090285C" w:rsidRPr="00B31CF6">
        <w:rPr>
          <w:rFonts w:ascii="Book Antiqua" w:hAnsi="Book Antiqua"/>
          <w:sz w:val="24"/>
          <w:szCs w:val="24"/>
          <w:lang w:val="sq-AL" w:eastAsia="sq-AL"/>
        </w:rPr>
        <w:t>grup i</w:t>
      </w:r>
      <w:r w:rsidR="00C00D4E"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strukturuar prej tre ose më shumë personash, që veprojnë</w:t>
      </w:r>
      <w:r w:rsidR="00C00D4E" w:rsidRPr="00B31CF6">
        <w:rPr>
          <w:rFonts w:ascii="Book Antiqua" w:hAnsi="Book Antiqua"/>
          <w:sz w:val="24"/>
          <w:szCs w:val="24"/>
          <w:lang w:val="sq-AL" w:eastAsia="sq-AL"/>
        </w:rPr>
        <w:t xml:space="preserve"> në bashkëpunim, me qëllim që të </w:t>
      </w:r>
      <w:r w:rsidRPr="00B31CF6">
        <w:rPr>
          <w:rFonts w:ascii="Book Antiqua" w:hAnsi="Book Antiqua"/>
          <w:sz w:val="24"/>
          <w:szCs w:val="24"/>
          <w:lang w:val="sq-AL" w:eastAsia="sq-AL"/>
        </w:rPr>
        <w:t>sigurojnë, drejtpërdrejt ose tërthorazi, një përfitim</w:t>
      </w:r>
      <w:r w:rsidR="00C00D4E"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financiar ose një përfitim tjetër material”.</w:t>
      </w:r>
    </w:p>
    <w:p w:rsidR="00260EE0" w:rsidRPr="00B31CF6" w:rsidRDefault="009266A4" w:rsidP="00350808">
      <w:pPr>
        <w:overflowPunct/>
        <w:jc w:val="both"/>
        <w:textAlignment w:val="auto"/>
        <w:rPr>
          <w:rFonts w:ascii="Book Antiqua" w:hAnsi="Book Antiqua"/>
          <w:sz w:val="24"/>
          <w:szCs w:val="24"/>
          <w:lang w:val="sq-AL" w:eastAsia="sq-AL"/>
        </w:rPr>
      </w:pPr>
      <w:r w:rsidRPr="00B31CF6">
        <w:rPr>
          <w:rFonts w:ascii="Book Antiqua" w:hAnsi="Book Antiqua"/>
          <w:sz w:val="24"/>
          <w:szCs w:val="24"/>
          <w:lang w:val="sq-AL" w:eastAsia="sq-AL"/>
        </w:rPr>
        <w:t>Konventa në fjalë përmban edhe protokollet shtesë të cilat në mënyrë specifike</w:t>
      </w:r>
      <w:r w:rsidR="00C00D4E" w:rsidRPr="00B31CF6">
        <w:rPr>
          <w:rFonts w:ascii="Book Antiqua" w:hAnsi="Book Antiqua"/>
          <w:sz w:val="24"/>
          <w:szCs w:val="24"/>
          <w:lang w:val="sq-AL" w:eastAsia="sq-AL"/>
        </w:rPr>
        <w:t xml:space="preserve"> </w:t>
      </w:r>
      <w:r w:rsidRPr="00B31CF6">
        <w:rPr>
          <w:rFonts w:ascii="Book Antiqua" w:hAnsi="Book Antiqua"/>
          <w:sz w:val="24"/>
          <w:szCs w:val="24"/>
          <w:lang w:val="sq-AL" w:eastAsia="sq-AL"/>
        </w:rPr>
        <w:t>adresojnë çështje që kanë të bëjnë me:</w:t>
      </w:r>
    </w:p>
    <w:p w:rsidR="00C00D4E" w:rsidRPr="00B31CF6" w:rsidRDefault="00C00D4E" w:rsidP="00350808">
      <w:pPr>
        <w:overflowPunct/>
        <w:jc w:val="both"/>
        <w:textAlignment w:val="auto"/>
        <w:rPr>
          <w:rFonts w:ascii="Book Antiqua" w:hAnsi="Book Antiqua"/>
          <w:sz w:val="24"/>
          <w:szCs w:val="24"/>
          <w:lang w:val="sq-AL" w:eastAsia="sq-AL"/>
        </w:rPr>
      </w:pPr>
    </w:p>
    <w:p w:rsidR="001D1E82" w:rsidRPr="00B31CF6" w:rsidRDefault="00281AE8" w:rsidP="00EC3755">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1. P</w:t>
      </w:r>
      <w:r w:rsidR="00D659B0" w:rsidRPr="00B31CF6">
        <w:rPr>
          <w:rFonts w:ascii="Book Antiqua" w:hAnsi="Book Antiqua" w:cs="TimesNewRomanPSMT"/>
          <w:sz w:val="24"/>
          <w:szCs w:val="24"/>
          <w:lang w:val="sq-AL" w:eastAsia="sq-AL"/>
        </w:rPr>
        <w:t>arandalimin, hetimin</w:t>
      </w:r>
      <w:r w:rsidR="00C00D4E" w:rsidRPr="00B31CF6">
        <w:rPr>
          <w:rFonts w:ascii="Book Antiqua" w:hAnsi="Book Antiqua" w:cs="TimesNewRomanPSMT"/>
          <w:sz w:val="24"/>
          <w:szCs w:val="24"/>
          <w:lang w:val="sq-AL" w:eastAsia="sq-AL"/>
        </w:rPr>
        <w:t xml:space="preserve"> dhe dë</w:t>
      </w:r>
      <w:r w:rsidR="00F6625E" w:rsidRPr="00B31CF6">
        <w:rPr>
          <w:rFonts w:ascii="Book Antiqua" w:hAnsi="Book Antiqua" w:cs="TimesNewRomanPSMT"/>
          <w:sz w:val="24"/>
          <w:szCs w:val="24"/>
          <w:lang w:val="sq-AL" w:eastAsia="sq-AL"/>
        </w:rPr>
        <w:t>nimin e trafikimit të personave;</w:t>
      </w:r>
      <w:r w:rsidR="00C00D4E" w:rsidRPr="00B31CF6">
        <w:rPr>
          <w:rFonts w:ascii="Book Antiqua" w:hAnsi="Book Antiqua" w:cs="TimesNewRomanPSMT"/>
          <w:sz w:val="24"/>
          <w:szCs w:val="24"/>
          <w:lang w:val="sq-AL" w:eastAsia="sq-AL"/>
        </w:rPr>
        <w:t xml:space="preserve"> </w:t>
      </w:r>
    </w:p>
    <w:p w:rsidR="00C00D4E" w:rsidRPr="00B31CF6" w:rsidRDefault="00281AE8" w:rsidP="00EC3755">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2. K</w:t>
      </w:r>
      <w:r w:rsidR="00C00D4E" w:rsidRPr="00B31CF6">
        <w:rPr>
          <w:rFonts w:ascii="Book Antiqua" w:hAnsi="Book Antiqua" w:cs="TimesNewRomanPSMT"/>
          <w:sz w:val="24"/>
          <w:szCs w:val="24"/>
          <w:lang w:val="sq-AL" w:eastAsia="sq-AL"/>
        </w:rPr>
        <w:t>o</w:t>
      </w:r>
      <w:r w:rsidR="00F6625E" w:rsidRPr="00B31CF6">
        <w:rPr>
          <w:rFonts w:ascii="Book Antiqua" w:hAnsi="Book Antiqua" w:cs="TimesNewRomanPSMT"/>
          <w:sz w:val="24"/>
          <w:szCs w:val="24"/>
          <w:lang w:val="sq-AL" w:eastAsia="sq-AL"/>
        </w:rPr>
        <w:t>ntrabandimin me migrantë;</w:t>
      </w:r>
      <w:r w:rsidRPr="00B31CF6">
        <w:rPr>
          <w:rFonts w:ascii="Book Antiqua" w:hAnsi="Book Antiqua" w:cs="TimesNewRomanPSMT"/>
          <w:sz w:val="24"/>
          <w:szCs w:val="24"/>
          <w:lang w:val="sq-AL" w:eastAsia="sq-AL"/>
        </w:rPr>
        <w:t xml:space="preserve"> </w:t>
      </w:r>
    </w:p>
    <w:p w:rsidR="00C00D4E" w:rsidRPr="00B31CF6" w:rsidRDefault="00281AE8" w:rsidP="00EC3755">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3. P</w:t>
      </w:r>
      <w:r w:rsidR="001D1E82" w:rsidRPr="00B31CF6">
        <w:rPr>
          <w:rFonts w:ascii="Book Antiqua" w:hAnsi="Book Antiqua" w:cs="TimesNewRomanPSMT"/>
          <w:sz w:val="24"/>
          <w:szCs w:val="24"/>
          <w:lang w:val="sq-AL" w:eastAsia="sq-AL"/>
        </w:rPr>
        <w:t xml:space="preserve">rodhimi </w:t>
      </w:r>
      <w:r w:rsidR="0032413D" w:rsidRPr="00B31CF6">
        <w:rPr>
          <w:rFonts w:ascii="Book Antiqua" w:hAnsi="Book Antiqua" w:cs="TimesNewRomanPSMT"/>
          <w:sz w:val="24"/>
          <w:szCs w:val="24"/>
          <w:lang w:val="sq-AL" w:eastAsia="sq-AL"/>
        </w:rPr>
        <w:t xml:space="preserve">kundërligjshëm </w:t>
      </w:r>
      <w:r w:rsidR="001D1E82" w:rsidRPr="00B31CF6">
        <w:rPr>
          <w:rFonts w:ascii="Book Antiqua" w:hAnsi="Book Antiqua" w:cs="TimesNewRomanPSMT"/>
          <w:sz w:val="24"/>
          <w:szCs w:val="24"/>
          <w:lang w:val="sq-AL" w:eastAsia="sq-AL"/>
        </w:rPr>
        <w:t>dhe trafikimi</w:t>
      </w:r>
      <w:r w:rsidR="00C00D4E" w:rsidRPr="00B31CF6">
        <w:rPr>
          <w:rFonts w:ascii="Book Antiqua" w:hAnsi="Book Antiqua" w:cs="TimesNewRomanPSMT"/>
          <w:sz w:val="24"/>
          <w:szCs w:val="24"/>
          <w:lang w:val="sq-AL" w:eastAsia="sq-AL"/>
        </w:rPr>
        <w:t xml:space="preserve"> me armë, pjesëve të tyre dhe </w:t>
      </w:r>
      <w:r w:rsidR="001D1E82" w:rsidRPr="00B31CF6">
        <w:rPr>
          <w:rFonts w:ascii="Book Antiqua" w:hAnsi="Book Antiqua" w:cs="TimesNewRomanPSMT"/>
          <w:sz w:val="24"/>
          <w:szCs w:val="24"/>
          <w:lang w:val="sq-AL" w:eastAsia="sq-AL"/>
        </w:rPr>
        <w:t>municion</w:t>
      </w:r>
      <w:r w:rsidR="00F6625E" w:rsidRPr="00B31CF6">
        <w:rPr>
          <w:rFonts w:ascii="Book Antiqua" w:hAnsi="Book Antiqua" w:cs="TimesNewRomanPSMT"/>
          <w:sz w:val="24"/>
          <w:szCs w:val="24"/>
          <w:lang w:val="sq-AL" w:eastAsia="sq-AL"/>
        </w:rPr>
        <w:t>.</w:t>
      </w:r>
    </w:p>
    <w:p w:rsidR="001D1E82" w:rsidRPr="00B31CF6" w:rsidRDefault="001D1E82" w:rsidP="00C00D4E">
      <w:pPr>
        <w:overflowPunct/>
        <w:textAlignment w:val="auto"/>
        <w:rPr>
          <w:rFonts w:ascii="Book Antiqua" w:hAnsi="Book Antiqua" w:cs="TimesNewRomanPSMT"/>
          <w:sz w:val="24"/>
          <w:szCs w:val="24"/>
          <w:lang w:val="sq-AL" w:eastAsia="sq-AL"/>
        </w:rPr>
      </w:pP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Edhe Bashkimi Evropian, bazuar në konventën e lartpërmendur ka bërë përkufizimin për krimin e organizuar. Sidoqoftë, përpjekjet për kuptim të përbashkët të krimit të organizuar në BE kanë zanafillë të mëhershme dhe atë qysh në vitin 1997, ku BE-ja ka ratifikuar një dokument që bazohet në një listë prej 11 karakteristikave të krimit të organizuar.</w:t>
      </w: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Republika e Kosovës, në kodin penal të saj, mbështetur edhe në Konventën e Kombeve të Bashkuara për Luftimin e Krimit të Organizuar dhe Protokollet e saj, ka përkufizua</w:t>
      </w:r>
      <w:r w:rsidR="001D1E82" w:rsidRPr="00B31CF6">
        <w:rPr>
          <w:rFonts w:ascii="Book Antiqua" w:hAnsi="Book Antiqua" w:cs="TimesNewRomanPSMT"/>
          <w:sz w:val="24"/>
          <w:szCs w:val="24"/>
          <w:lang w:val="sq-AL" w:eastAsia="sq-AL"/>
        </w:rPr>
        <w:t>r krimin e organizuar, si krim i</w:t>
      </w:r>
      <w:r w:rsidRPr="00B31CF6">
        <w:rPr>
          <w:rFonts w:ascii="Book Antiqua" w:hAnsi="Book Antiqua" w:cs="TimesNewRomanPSMT"/>
          <w:sz w:val="24"/>
          <w:szCs w:val="24"/>
          <w:lang w:val="sq-AL" w:eastAsia="sq-AL"/>
        </w:rPr>
        <w:t xml:space="preserve"> rëndë i kryer nga ndonjë grup i strukturuar për të përfituar drejtpërsëdrejti ose tërthorazi dobi pasurore a financiare.</w:t>
      </w: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lastRenderedPageBreak/>
        <w:t>Kodi në fjalë, po ashtu jep edhe përkufizimet për grupin kriminal të organizuar dhe të strukturuar si dhe krimin e rëndë, ekzistenca e të cilit është edhe parakusht për cilësimin e kësaj vepre.</w:t>
      </w: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Në bazë të kësaj, me grup kriminal të organizuar nënkuptojmë grup i strukturuar i cili ekziston për një kohë të caktuar dhe i cili vepron në bashkëpunim, me qëllim të kryerjes së një ose më shumë krimeve të rënda për përfitim të drejtpërdrejtë ose tërthortë të dobisë pasurore apo financiare.</w:t>
      </w: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Grup i strukturuar nënkupton grupin prej tre ose më shumë personave i cili nuk është formuar rastësisht për kryerjen e ndonjë vepre penale të çastit dhe nuk do të thotë formalisht t’i ketë të përkufizuara rolet për anëtarët e tij, vazhdimësinë e anëtarësisë së tij apo strukturën e zhvilluar.</w:t>
      </w: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Po ashtu, KP</w:t>
      </w:r>
      <w:r w:rsidR="001D1E82" w:rsidRPr="00B31CF6">
        <w:rPr>
          <w:rFonts w:ascii="Book Antiqua" w:hAnsi="Book Antiqua" w:cs="TimesNewRomanPSMT"/>
          <w:sz w:val="24"/>
          <w:szCs w:val="24"/>
          <w:lang w:val="sq-AL" w:eastAsia="sq-AL"/>
        </w:rPr>
        <w:t>R</w:t>
      </w:r>
      <w:r w:rsidRPr="00B31CF6">
        <w:rPr>
          <w:rFonts w:ascii="Book Antiqua" w:hAnsi="Book Antiqua" w:cs="TimesNewRomanPSMT"/>
          <w:sz w:val="24"/>
          <w:szCs w:val="24"/>
          <w:lang w:val="sq-AL" w:eastAsia="sq-AL"/>
        </w:rPr>
        <w:t>K përkufizon edhe krimin e rëndë dhe atë si vepër penale që dënohet me burgim prej së paku katër vjet.</w:t>
      </w:r>
    </w:p>
    <w:p w:rsidR="009266A4" w:rsidRPr="00B31CF6" w:rsidRDefault="009266A4" w:rsidP="009266A4">
      <w:pPr>
        <w:spacing w:line="276" w:lineRule="auto"/>
        <w:jc w:val="both"/>
        <w:rPr>
          <w:rFonts w:ascii="Book Antiqua" w:hAnsi="Book Antiqua"/>
          <w:sz w:val="24"/>
          <w:szCs w:val="24"/>
          <w:lang w:val="sq-AL"/>
        </w:rPr>
      </w:pPr>
    </w:p>
    <w:p w:rsidR="00260EE0" w:rsidRPr="00B31CF6" w:rsidRDefault="00260EE0" w:rsidP="00B31CF6">
      <w:pPr>
        <w:pStyle w:val="Heading2"/>
        <w:numPr>
          <w:ilvl w:val="1"/>
          <w:numId w:val="43"/>
        </w:numPr>
        <w:ind w:left="720"/>
        <w:rPr>
          <w:rFonts w:ascii="Book Antiqua" w:hAnsi="Book Antiqua"/>
          <w:sz w:val="28"/>
          <w:szCs w:val="28"/>
          <w:lang w:val="sq-AL"/>
        </w:rPr>
      </w:pPr>
      <w:bookmarkStart w:id="4" w:name="_Toc378484851"/>
      <w:bookmarkStart w:id="5" w:name="_Ref398436533"/>
      <w:bookmarkStart w:id="6" w:name="_Toc490553972"/>
      <w:r w:rsidRPr="00B31CF6">
        <w:rPr>
          <w:rFonts w:ascii="Book Antiqua" w:hAnsi="Book Antiqua"/>
          <w:sz w:val="28"/>
          <w:szCs w:val="28"/>
          <w:lang w:val="sq-AL"/>
        </w:rPr>
        <w:t>Qëllimi</w:t>
      </w:r>
      <w:bookmarkEnd w:id="4"/>
      <w:bookmarkEnd w:id="5"/>
      <w:bookmarkEnd w:id="6"/>
    </w:p>
    <w:p w:rsidR="00260EE0" w:rsidRPr="00B31CF6" w:rsidRDefault="00260EE0" w:rsidP="00260EE0">
      <w:pPr>
        <w:pStyle w:val="Qeveria"/>
        <w:rPr>
          <w:sz w:val="24"/>
          <w:szCs w:val="24"/>
          <w:highlight w:val="yellow"/>
        </w:rPr>
      </w:pP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Qëllimi i kësaj strategjie është që me përdorim sa më racional të burimeve materiale, financiare dhe njerëzore të zhvillojë politika për marrjen e përgjegjësi</w:t>
      </w:r>
      <w:r w:rsidR="002611ED" w:rsidRPr="00B31CF6">
        <w:rPr>
          <w:rFonts w:ascii="Book Antiqua" w:hAnsi="Book Antiqua" w:cs="TimesNewRomanPSMT"/>
          <w:sz w:val="24"/>
          <w:szCs w:val="24"/>
          <w:lang w:val="sq-AL" w:eastAsia="sq-AL"/>
        </w:rPr>
        <w:t>ve në</w:t>
      </w:r>
      <w:r w:rsidR="0020003E" w:rsidRPr="00B31CF6">
        <w:rPr>
          <w:rFonts w:ascii="Book Antiqua" w:hAnsi="Book Antiqua" w:cs="TimesNewRomanPSMT"/>
          <w:sz w:val="24"/>
          <w:szCs w:val="24"/>
          <w:lang w:val="sq-AL" w:eastAsia="sq-AL"/>
        </w:rPr>
        <w:t xml:space="preserve"> pa</w:t>
      </w:r>
      <w:r w:rsidR="002611ED" w:rsidRPr="00B31CF6">
        <w:rPr>
          <w:rFonts w:ascii="Book Antiqua" w:hAnsi="Book Antiqua" w:cs="TimesNewRomanPSMT"/>
          <w:sz w:val="24"/>
          <w:szCs w:val="24"/>
          <w:lang w:val="sq-AL" w:eastAsia="sq-AL"/>
        </w:rPr>
        <w:t>randalimin ,luftimin e krimit të</w:t>
      </w:r>
      <w:r w:rsidR="0020003E" w:rsidRPr="00B31CF6">
        <w:rPr>
          <w:rFonts w:ascii="Book Antiqua" w:hAnsi="Book Antiqua" w:cs="TimesNewRomanPSMT"/>
          <w:sz w:val="24"/>
          <w:szCs w:val="24"/>
          <w:lang w:val="sq-AL" w:eastAsia="sq-AL"/>
        </w:rPr>
        <w:t xml:space="preserve"> organizuar si dhe mbrojtjen e individit dhe</w:t>
      </w:r>
      <w:r w:rsidRPr="00B31CF6">
        <w:rPr>
          <w:rFonts w:ascii="Book Antiqua" w:hAnsi="Book Antiqua" w:cs="TimesNewRomanPSMT"/>
          <w:sz w:val="24"/>
          <w:szCs w:val="24"/>
          <w:lang w:val="sq-AL" w:eastAsia="sq-AL"/>
        </w:rPr>
        <w:t xml:space="preserve"> shoqërisë </w:t>
      </w:r>
      <w:r w:rsidR="0020003E" w:rsidRPr="00B31CF6">
        <w:rPr>
          <w:rFonts w:ascii="Book Antiqua" w:hAnsi="Book Antiqua" w:cs="TimesNewRomanPSMT"/>
          <w:sz w:val="24"/>
          <w:szCs w:val="24"/>
          <w:lang w:val="sq-AL" w:eastAsia="sq-AL"/>
        </w:rPr>
        <w:t>nga krimi i</w:t>
      </w:r>
      <w:r w:rsidRPr="00B31CF6">
        <w:rPr>
          <w:rFonts w:ascii="Book Antiqua" w:hAnsi="Book Antiqua" w:cs="TimesNewRomanPSMT"/>
          <w:sz w:val="24"/>
          <w:szCs w:val="24"/>
          <w:lang w:val="sq-AL" w:eastAsia="sq-AL"/>
        </w:rPr>
        <w:t xml:space="preserve"> organizuar.</w:t>
      </w:r>
    </w:p>
    <w:p w:rsidR="00260EE0" w:rsidRPr="00B31CF6" w:rsidRDefault="00260EE0" w:rsidP="00B31CF6">
      <w:pPr>
        <w:pStyle w:val="Heading2"/>
        <w:numPr>
          <w:ilvl w:val="1"/>
          <w:numId w:val="43"/>
        </w:numPr>
        <w:ind w:left="720"/>
        <w:rPr>
          <w:rFonts w:ascii="Book Antiqua" w:hAnsi="Book Antiqua"/>
          <w:sz w:val="28"/>
          <w:szCs w:val="28"/>
          <w:lang w:val="sq-AL"/>
        </w:rPr>
      </w:pPr>
      <w:bookmarkStart w:id="7" w:name="_Toc490553973"/>
      <w:r w:rsidRPr="00B31CF6">
        <w:rPr>
          <w:rFonts w:ascii="Book Antiqua" w:hAnsi="Book Antiqua"/>
          <w:sz w:val="28"/>
          <w:szCs w:val="28"/>
          <w:lang w:val="sq-AL"/>
        </w:rPr>
        <w:t>Vizioni</w:t>
      </w:r>
      <w:bookmarkStart w:id="8" w:name="_GoBack"/>
      <w:bookmarkEnd w:id="7"/>
      <w:bookmarkEnd w:id="8"/>
    </w:p>
    <w:p w:rsidR="00260EE0" w:rsidRPr="00B31CF6" w:rsidRDefault="00260EE0" w:rsidP="00350808">
      <w:pPr>
        <w:jc w:val="both"/>
        <w:rPr>
          <w:rFonts w:ascii="Book Antiqua" w:hAnsi="Book Antiqua"/>
          <w:sz w:val="24"/>
          <w:szCs w:val="24"/>
          <w:highlight w:val="yellow"/>
          <w:lang w:val="sq-AL"/>
        </w:rPr>
      </w:pPr>
    </w:p>
    <w:p w:rsidR="00C00D4E" w:rsidRPr="00B31CF6" w:rsidRDefault="00C00D4E" w:rsidP="00350808">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Vizioni i kësaj strategjie është ndërtimi i një shoqërie të sigurt duke minimizuar dhe pamundësuar aktivitetet e krimit të organizuar në territorin e Republikës së Kosovës.</w:t>
      </w:r>
    </w:p>
    <w:p w:rsidR="00260EE0" w:rsidRPr="00B31CF6" w:rsidRDefault="00B31CF6" w:rsidP="00B31CF6">
      <w:pPr>
        <w:pStyle w:val="Heading1"/>
        <w:numPr>
          <w:ilvl w:val="0"/>
          <w:numId w:val="43"/>
        </w:numPr>
        <w:ind w:left="360"/>
        <w:rPr>
          <w:rFonts w:ascii="Book Antiqua" w:hAnsi="Book Antiqua"/>
          <w:szCs w:val="28"/>
          <w:lang w:val="sq-AL"/>
        </w:rPr>
      </w:pPr>
      <w:bookmarkStart w:id="9" w:name="_Toc490553975"/>
      <w:bookmarkStart w:id="10" w:name="_Toc368111072"/>
      <w:r w:rsidRPr="00B31CF6">
        <w:rPr>
          <w:rFonts w:ascii="Book Antiqua" w:hAnsi="Book Antiqua"/>
          <w:szCs w:val="28"/>
          <w:lang w:val="sq-AL"/>
        </w:rPr>
        <w:t>METODOLOGJIA</w:t>
      </w:r>
      <w:bookmarkEnd w:id="9"/>
    </w:p>
    <w:p w:rsidR="00260EE0" w:rsidRPr="00B31CF6" w:rsidRDefault="00260EE0" w:rsidP="00260EE0">
      <w:pPr>
        <w:rPr>
          <w:rFonts w:ascii="Book Antiqua" w:hAnsi="Book Antiqua"/>
          <w:sz w:val="24"/>
          <w:szCs w:val="24"/>
          <w:lang w:val="sq-AL"/>
        </w:rPr>
      </w:pPr>
    </w:p>
    <w:p w:rsidR="00260EE0" w:rsidRPr="00B31CF6" w:rsidRDefault="00260EE0" w:rsidP="00350808">
      <w:pPr>
        <w:pStyle w:val="Qeveria"/>
        <w:rPr>
          <w:sz w:val="24"/>
          <w:szCs w:val="24"/>
        </w:rPr>
      </w:pPr>
      <w:r w:rsidRPr="00B31CF6">
        <w:rPr>
          <w:sz w:val="24"/>
          <w:szCs w:val="24"/>
        </w:rPr>
        <w:t>Strategj</w:t>
      </w:r>
      <w:r w:rsidR="00CA0A04" w:rsidRPr="00B31CF6">
        <w:rPr>
          <w:sz w:val="24"/>
          <w:szCs w:val="24"/>
        </w:rPr>
        <w:t>ia Shtetërore kundër Krimit të</w:t>
      </w:r>
      <w:r w:rsidR="00342B48" w:rsidRPr="00B31CF6">
        <w:rPr>
          <w:sz w:val="24"/>
          <w:szCs w:val="24"/>
        </w:rPr>
        <w:t xml:space="preserve"> Organizuar </w:t>
      </w:r>
      <w:r w:rsidRPr="00B31CF6">
        <w:rPr>
          <w:sz w:val="24"/>
          <w:szCs w:val="24"/>
        </w:rPr>
        <w:t>dhe Plani i Veprimit 2018-2022 është hartuar në mbështetje të Planit Vjetor të Punës së Qeverisë dhe Ministrisë së Punëve të Brendshme për vitin 2017 dhe Programit Kombëtar për Zbatimin e Marrëveshjes së Stabilizim-Asociimit 2017-2021.</w:t>
      </w:r>
    </w:p>
    <w:p w:rsidR="00260EE0" w:rsidRPr="00B31CF6" w:rsidRDefault="00260EE0" w:rsidP="00260EE0">
      <w:pPr>
        <w:pStyle w:val="Qeveria"/>
        <w:rPr>
          <w:sz w:val="24"/>
          <w:szCs w:val="24"/>
        </w:rPr>
      </w:pPr>
    </w:p>
    <w:p w:rsidR="00260EE0" w:rsidRPr="00B31CF6" w:rsidRDefault="00260EE0" w:rsidP="00260EE0">
      <w:pPr>
        <w:pStyle w:val="Qeveria"/>
        <w:rPr>
          <w:sz w:val="24"/>
          <w:szCs w:val="24"/>
        </w:rPr>
      </w:pPr>
      <w:r w:rsidRPr="00B31CF6">
        <w:rPr>
          <w:sz w:val="24"/>
          <w:szCs w:val="24"/>
        </w:rPr>
        <w:t xml:space="preserve">Strategjia është në harmoni të plotë me Udhëzimi Administrativ nr. 02/2012 për procedurat, kriteret dhe metodologjinë e përgatitjes dhe miratimit të dokumenteve strategjike dhe planeve për zbatimin e tyre si dhe me Rregulloren (QRK) nr. 05/2016 për standardet minimale për procesin e konsultimit publik. </w:t>
      </w:r>
    </w:p>
    <w:p w:rsidR="00260EE0" w:rsidRPr="00B31CF6" w:rsidRDefault="00260EE0" w:rsidP="00260EE0">
      <w:pPr>
        <w:pStyle w:val="Qeveria"/>
        <w:rPr>
          <w:sz w:val="24"/>
          <w:szCs w:val="24"/>
          <w:highlight w:val="yellow"/>
        </w:rPr>
      </w:pPr>
    </w:p>
    <w:p w:rsidR="00260EE0" w:rsidRPr="00B31CF6" w:rsidRDefault="00260EE0" w:rsidP="00260EE0">
      <w:pPr>
        <w:pStyle w:val="Qeveria"/>
        <w:rPr>
          <w:b/>
          <w:sz w:val="24"/>
          <w:szCs w:val="24"/>
        </w:rPr>
      </w:pPr>
      <w:r w:rsidRPr="00B31CF6">
        <w:rPr>
          <w:sz w:val="24"/>
          <w:szCs w:val="24"/>
        </w:rPr>
        <w:t>Grupi i Punës për hartimin e Strategjisë</w:t>
      </w:r>
      <w:r w:rsidR="00A26D16" w:rsidRPr="00B31CF6">
        <w:rPr>
          <w:sz w:val="24"/>
          <w:szCs w:val="24"/>
        </w:rPr>
        <w:t>,</w:t>
      </w:r>
      <w:r w:rsidRPr="00B31CF6">
        <w:rPr>
          <w:sz w:val="24"/>
          <w:szCs w:val="24"/>
        </w:rPr>
        <w:t xml:space="preserve"> është formuar nga Ministri i Ministrisë së </w:t>
      </w:r>
      <w:r w:rsidR="00A26D16" w:rsidRPr="00B31CF6">
        <w:rPr>
          <w:sz w:val="24"/>
          <w:szCs w:val="24"/>
        </w:rPr>
        <w:t>Punëve</w:t>
      </w:r>
      <w:r w:rsidRPr="00B31CF6">
        <w:rPr>
          <w:sz w:val="24"/>
          <w:szCs w:val="24"/>
        </w:rPr>
        <w:t xml:space="preserve"> </w:t>
      </w:r>
      <w:r w:rsidR="00342B48" w:rsidRPr="00B31CF6">
        <w:rPr>
          <w:sz w:val="24"/>
          <w:szCs w:val="24"/>
        </w:rPr>
        <w:t>të Brendshme</w:t>
      </w:r>
      <w:r w:rsidR="00A26D16" w:rsidRPr="00B31CF6">
        <w:rPr>
          <w:sz w:val="24"/>
          <w:szCs w:val="24"/>
        </w:rPr>
        <w:t>,</w:t>
      </w:r>
      <w:r w:rsidR="00342B48" w:rsidRPr="00B31CF6">
        <w:rPr>
          <w:sz w:val="24"/>
          <w:szCs w:val="24"/>
        </w:rPr>
        <w:t xml:space="preserve"> me Vendimin Nr. 223/2017</w:t>
      </w:r>
      <w:r w:rsidR="00A26D16" w:rsidRPr="00B31CF6">
        <w:rPr>
          <w:sz w:val="24"/>
          <w:szCs w:val="24"/>
        </w:rPr>
        <w:t>,</w:t>
      </w:r>
      <w:r w:rsidR="00342B48" w:rsidRPr="00B31CF6">
        <w:rPr>
          <w:sz w:val="24"/>
          <w:szCs w:val="24"/>
        </w:rPr>
        <w:t xml:space="preserve"> të datës 26</w:t>
      </w:r>
      <w:r w:rsidRPr="00B31CF6">
        <w:rPr>
          <w:sz w:val="24"/>
          <w:szCs w:val="24"/>
        </w:rPr>
        <w:t>.07.2017</w:t>
      </w:r>
      <w:r w:rsidR="00A26D16" w:rsidRPr="00B31CF6">
        <w:rPr>
          <w:sz w:val="24"/>
          <w:szCs w:val="24"/>
        </w:rPr>
        <w:t>,</w:t>
      </w:r>
      <w:r w:rsidRPr="00B31CF6">
        <w:rPr>
          <w:sz w:val="24"/>
          <w:szCs w:val="24"/>
        </w:rPr>
        <w:t xml:space="preserve"> ku janë të përfshira të gjitha institucionet përkatëse shtetërore, shoqëria civile dhe partnerët ndërkombëtarë. Drafti i strategjisë është hartuar me përfshirjen e të gjithë akterëve të grupit punues</w:t>
      </w:r>
      <w:r w:rsidR="00A26D16" w:rsidRPr="00B31CF6">
        <w:rPr>
          <w:sz w:val="24"/>
          <w:szCs w:val="24"/>
        </w:rPr>
        <w:t>,</w:t>
      </w:r>
      <w:r w:rsidRPr="00B31CF6">
        <w:rPr>
          <w:sz w:val="24"/>
          <w:szCs w:val="24"/>
        </w:rPr>
        <w:t xml:space="preserve"> </w:t>
      </w:r>
      <w:r w:rsidRPr="00B31CF6">
        <w:rPr>
          <w:sz w:val="24"/>
          <w:szCs w:val="24"/>
        </w:rPr>
        <w:lastRenderedPageBreak/>
        <w:t xml:space="preserve">ndërsa më qëllim të finalizimit të draftit është mbajtur punëtoria prej </w:t>
      </w:r>
      <w:r w:rsidR="00961E51" w:rsidRPr="00B31CF6">
        <w:rPr>
          <w:sz w:val="24"/>
          <w:szCs w:val="24"/>
        </w:rPr>
        <w:t>23.10.2017 deri me</w:t>
      </w:r>
      <w:r w:rsidR="0020003E" w:rsidRPr="00B31CF6">
        <w:rPr>
          <w:sz w:val="24"/>
          <w:szCs w:val="24"/>
        </w:rPr>
        <w:t xml:space="preserve"> 2</w:t>
      </w:r>
      <w:r w:rsidR="00961E51" w:rsidRPr="00B31CF6">
        <w:rPr>
          <w:sz w:val="24"/>
          <w:szCs w:val="24"/>
        </w:rPr>
        <w:t>6.10.2017</w:t>
      </w:r>
      <w:r w:rsidR="00A26D16" w:rsidRPr="00B31CF6">
        <w:rPr>
          <w:sz w:val="24"/>
          <w:szCs w:val="24"/>
        </w:rPr>
        <w:t xml:space="preserve">, e </w:t>
      </w:r>
      <w:r w:rsidRPr="00B31CF6">
        <w:rPr>
          <w:sz w:val="24"/>
          <w:szCs w:val="24"/>
        </w:rPr>
        <w:t>mbështetur nga</w:t>
      </w:r>
      <w:r w:rsidR="00961E51" w:rsidRPr="00B31CF6">
        <w:rPr>
          <w:sz w:val="24"/>
          <w:szCs w:val="24"/>
        </w:rPr>
        <w:t xml:space="preserve"> Zyra e BE-</w:t>
      </w:r>
      <w:r w:rsidR="00A26D16" w:rsidRPr="00B31CF6">
        <w:rPr>
          <w:sz w:val="24"/>
          <w:szCs w:val="24"/>
        </w:rPr>
        <w:t>së në</w:t>
      </w:r>
      <w:r w:rsidR="00961E51" w:rsidRPr="00B31CF6">
        <w:rPr>
          <w:sz w:val="24"/>
          <w:szCs w:val="24"/>
        </w:rPr>
        <w:t xml:space="preserve"> </w:t>
      </w:r>
      <w:r w:rsidR="00A26D16" w:rsidRPr="00B31CF6">
        <w:rPr>
          <w:sz w:val="24"/>
          <w:szCs w:val="24"/>
        </w:rPr>
        <w:t>Kosovë</w:t>
      </w:r>
    </w:p>
    <w:p w:rsidR="00260EE0" w:rsidRPr="00B31CF6" w:rsidRDefault="00260EE0" w:rsidP="00260EE0">
      <w:pPr>
        <w:pStyle w:val="Qeveria"/>
        <w:rPr>
          <w:sz w:val="24"/>
          <w:szCs w:val="24"/>
        </w:rPr>
      </w:pPr>
    </w:p>
    <w:p w:rsidR="00260EE0" w:rsidRPr="00B31CF6" w:rsidRDefault="00260EE0" w:rsidP="00260EE0">
      <w:pPr>
        <w:spacing w:line="276" w:lineRule="auto"/>
        <w:jc w:val="both"/>
        <w:rPr>
          <w:rFonts w:ascii="Book Antiqua" w:hAnsi="Book Antiqua"/>
          <w:sz w:val="24"/>
          <w:szCs w:val="24"/>
          <w:lang w:val="sq-AL"/>
        </w:rPr>
      </w:pPr>
      <w:r w:rsidRPr="00B31CF6">
        <w:rPr>
          <w:rFonts w:ascii="Book Antiqua" w:hAnsi="Book Antiqua"/>
          <w:sz w:val="24"/>
          <w:szCs w:val="24"/>
          <w:lang w:val="sq-AL"/>
        </w:rPr>
        <w:t xml:space="preserve">Strategjia është hartuar duke u bazuar në vlerësimet e brendshme si analizat vjetore të zbatimit të strategjisë së </w:t>
      </w:r>
      <w:r w:rsidR="004716D9" w:rsidRPr="00B31CF6">
        <w:rPr>
          <w:rFonts w:ascii="Book Antiqua" w:hAnsi="Book Antiqua"/>
          <w:sz w:val="24"/>
          <w:szCs w:val="24"/>
          <w:lang w:val="sq-AL"/>
        </w:rPr>
        <w:t>mëparshme për vitet 2012-2017, v</w:t>
      </w:r>
      <w:r w:rsidRPr="00B31CF6">
        <w:rPr>
          <w:rFonts w:ascii="Book Antiqua" w:hAnsi="Book Antiqua"/>
          <w:sz w:val="24"/>
          <w:szCs w:val="24"/>
          <w:lang w:val="sq-AL"/>
        </w:rPr>
        <w:t xml:space="preserve">lerësimit të </w:t>
      </w:r>
      <w:r w:rsidR="004716D9" w:rsidRPr="00B31CF6">
        <w:rPr>
          <w:rFonts w:ascii="Book Antiqua" w:hAnsi="Book Antiqua"/>
          <w:sz w:val="24"/>
          <w:szCs w:val="24"/>
          <w:lang w:val="sq-AL"/>
        </w:rPr>
        <w:t>kërcënimit</w:t>
      </w:r>
      <w:r w:rsidRPr="00B31CF6">
        <w:rPr>
          <w:rFonts w:ascii="Book Antiqua" w:hAnsi="Book Antiqua"/>
          <w:sz w:val="24"/>
          <w:szCs w:val="24"/>
          <w:lang w:val="sq-AL"/>
        </w:rPr>
        <w:t xml:space="preserve"> nga Krimet e Rënda dhe Krimi i Organizuar (SOCTA), raportet analitike dhe vlerësuese të Policisë së Kosovës dhe Agjencisë së Kosovës për Inteligjencë, si dhe dokumentet tjera përkatëse. Në anën tjetër, vlerësimet e jashtm</w:t>
      </w:r>
      <w:r w:rsidR="0020003E" w:rsidRPr="00B31CF6">
        <w:rPr>
          <w:rFonts w:ascii="Book Antiqua" w:hAnsi="Book Antiqua"/>
          <w:sz w:val="24"/>
          <w:szCs w:val="24"/>
          <w:lang w:val="sq-AL"/>
        </w:rPr>
        <w:t xml:space="preserve">e </w:t>
      </w:r>
      <w:r w:rsidR="004716D9" w:rsidRPr="00B31CF6">
        <w:rPr>
          <w:rFonts w:ascii="Book Antiqua" w:hAnsi="Book Antiqua"/>
          <w:sz w:val="24"/>
          <w:szCs w:val="24"/>
          <w:lang w:val="sq-AL"/>
        </w:rPr>
        <w:t>përfshijnë</w:t>
      </w:r>
      <w:r w:rsidR="0020003E" w:rsidRPr="00B31CF6">
        <w:rPr>
          <w:rFonts w:ascii="Book Antiqua" w:hAnsi="Book Antiqua"/>
          <w:sz w:val="24"/>
          <w:szCs w:val="24"/>
          <w:lang w:val="sq-AL"/>
        </w:rPr>
        <w:t xml:space="preserve"> raportet e</w:t>
      </w:r>
      <w:r w:rsidRPr="00B31CF6">
        <w:rPr>
          <w:rFonts w:ascii="Book Antiqua" w:hAnsi="Book Antiqua"/>
          <w:sz w:val="24"/>
          <w:szCs w:val="24"/>
          <w:lang w:val="sq-AL"/>
        </w:rPr>
        <w:t xml:space="preserve"> Departamentit të Shtetit Amerikan, raporteve të EUROPOL-it për situatën e </w:t>
      </w:r>
      <w:r w:rsidR="004716D9" w:rsidRPr="00B31CF6">
        <w:rPr>
          <w:rFonts w:ascii="Book Antiqua" w:hAnsi="Book Antiqua"/>
          <w:sz w:val="24"/>
          <w:szCs w:val="24"/>
          <w:lang w:val="sq-AL"/>
        </w:rPr>
        <w:t>Krimit të</w:t>
      </w:r>
      <w:r w:rsidR="00342B48" w:rsidRPr="00B31CF6">
        <w:rPr>
          <w:rFonts w:ascii="Book Antiqua" w:hAnsi="Book Antiqua"/>
          <w:sz w:val="24"/>
          <w:szCs w:val="24"/>
          <w:lang w:val="sq-AL"/>
        </w:rPr>
        <w:t xml:space="preserve"> Organizuar </w:t>
      </w:r>
      <w:r w:rsidRPr="00B31CF6">
        <w:rPr>
          <w:rFonts w:ascii="Book Antiqua" w:hAnsi="Book Antiqua"/>
          <w:sz w:val="24"/>
          <w:szCs w:val="24"/>
          <w:lang w:val="sq-AL"/>
        </w:rPr>
        <w:t xml:space="preserve">dhe trendit në BE, raportet e Komisionit Evropian si dhe dokumentet tjera. </w:t>
      </w:r>
    </w:p>
    <w:p w:rsidR="00260EE0" w:rsidRPr="00B31CF6" w:rsidRDefault="00260EE0" w:rsidP="00260EE0">
      <w:pPr>
        <w:spacing w:line="276" w:lineRule="auto"/>
        <w:jc w:val="both"/>
        <w:rPr>
          <w:rFonts w:ascii="Book Antiqua" w:hAnsi="Book Antiqua"/>
          <w:sz w:val="24"/>
          <w:szCs w:val="24"/>
          <w:lang w:val="sq-AL"/>
        </w:rPr>
      </w:pPr>
    </w:p>
    <w:p w:rsidR="00260EE0" w:rsidRPr="00B31CF6" w:rsidRDefault="008F365A" w:rsidP="008F365A">
      <w:pPr>
        <w:pStyle w:val="Heading1"/>
        <w:numPr>
          <w:ilvl w:val="0"/>
          <w:numId w:val="0"/>
        </w:numPr>
        <w:rPr>
          <w:rFonts w:ascii="Book Antiqua" w:hAnsi="Book Antiqua"/>
          <w:szCs w:val="28"/>
          <w:lang w:val="sq-AL"/>
        </w:rPr>
      </w:pPr>
      <w:bookmarkStart w:id="11" w:name="_Toc490553976"/>
      <w:bookmarkStart w:id="12" w:name="_Toc368111073"/>
      <w:bookmarkEnd w:id="10"/>
      <w:r w:rsidRPr="00B31CF6">
        <w:rPr>
          <w:rFonts w:ascii="Book Antiqua" w:hAnsi="Book Antiqua"/>
          <w:szCs w:val="28"/>
          <w:lang w:val="sq-AL"/>
        </w:rPr>
        <w:t>3. PARIMET E PËRGJITHSHME</w:t>
      </w:r>
      <w:bookmarkEnd w:id="11"/>
    </w:p>
    <w:p w:rsidR="00260EE0" w:rsidRPr="00B31CF6" w:rsidRDefault="00260EE0" w:rsidP="00260EE0">
      <w:pPr>
        <w:rPr>
          <w:rFonts w:ascii="Book Antiqua" w:hAnsi="Book Antiqua"/>
          <w:sz w:val="24"/>
          <w:szCs w:val="24"/>
          <w:lang w:val="sq-AL"/>
        </w:rPr>
      </w:pPr>
    </w:p>
    <w:p w:rsidR="00260EE0" w:rsidRPr="00B31CF6" w:rsidRDefault="00260EE0" w:rsidP="00260EE0">
      <w:pPr>
        <w:pStyle w:val="Qeveria"/>
        <w:rPr>
          <w:sz w:val="24"/>
          <w:szCs w:val="24"/>
        </w:rPr>
      </w:pPr>
      <w:r w:rsidRPr="00B31CF6">
        <w:rPr>
          <w:sz w:val="24"/>
          <w:szCs w:val="24"/>
        </w:rPr>
        <w:t>Struktura dhe përmbajtja e këtij dokumenti bazohet në këto parime:</w:t>
      </w:r>
    </w:p>
    <w:p w:rsidR="00260EE0" w:rsidRPr="00B31CF6" w:rsidRDefault="00260EE0" w:rsidP="00260EE0">
      <w:pPr>
        <w:jc w:val="both"/>
        <w:rPr>
          <w:rFonts w:ascii="Book Antiqua" w:hAnsi="Book Antiqua"/>
          <w:sz w:val="24"/>
          <w:szCs w:val="24"/>
          <w:lang w:val="sq-AL"/>
        </w:rPr>
      </w:pPr>
    </w:p>
    <w:p w:rsidR="00260EE0" w:rsidRPr="00B31CF6" w:rsidRDefault="00260EE0" w:rsidP="00A52F05">
      <w:pPr>
        <w:pStyle w:val="Qeveria"/>
        <w:numPr>
          <w:ilvl w:val="0"/>
          <w:numId w:val="33"/>
        </w:numPr>
        <w:rPr>
          <w:sz w:val="24"/>
          <w:szCs w:val="24"/>
        </w:rPr>
      </w:pPr>
      <w:r w:rsidRPr="00B31CF6">
        <w:rPr>
          <w:b/>
          <w:sz w:val="24"/>
          <w:szCs w:val="24"/>
        </w:rPr>
        <w:t>Parimi i kushtetutshmërisë dhe</w:t>
      </w:r>
      <w:r w:rsidR="007A0448" w:rsidRPr="00B31CF6">
        <w:rPr>
          <w:b/>
          <w:sz w:val="24"/>
          <w:szCs w:val="24"/>
        </w:rPr>
        <w:t xml:space="preserve"> i</w:t>
      </w:r>
      <w:r w:rsidRPr="00B31CF6">
        <w:rPr>
          <w:b/>
          <w:sz w:val="24"/>
          <w:szCs w:val="24"/>
        </w:rPr>
        <w:t xml:space="preserve"> ligjshmërisë</w:t>
      </w:r>
      <w:r w:rsidRPr="00B31CF6">
        <w:rPr>
          <w:sz w:val="24"/>
          <w:szCs w:val="24"/>
        </w:rPr>
        <w:t xml:space="preserve"> - veprimet e ndërmarra për të par</w:t>
      </w:r>
      <w:r w:rsidR="00342B48" w:rsidRPr="00B31CF6">
        <w:rPr>
          <w:sz w:val="24"/>
          <w:szCs w:val="24"/>
        </w:rPr>
        <w:t>andaluar dhe luftuar Krimin e Organizuar</w:t>
      </w:r>
      <w:r w:rsidRPr="00B31CF6">
        <w:rPr>
          <w:sz w:val="24"/>
          <w:szCs w:val="24"/>
        </w:rPr>
        <w:t xml:space="preserve"> bazohen në dispozitat e parapara me Kushtetutën e Republikë</w:t>
      </w:r>
      <w:r w:rsidR="009A4EC0" w:rsidRPr="00B31CF6">
        <w:rPr>
          <w:sz w:val="24"/>
          <w:szCs w:val="24"/>
        </w:rPr>
        <w:t xml:space="preserve">s së Kosovës, legjislacionit në </w:t>
      </w:r>
      <w:r w:rsidRPr="00B31CF6">
        <w:rPr>
          <w:sz w:val="24"/>
          <w:szCs w:val="24"/>
        </w:rPr>
        <w:t>fuqi dhe marrëveshjet ndërkombëtare.</w:t>
      </w:r>
    </w:p>
    <w:p w:rsidR="00260EE0" w:rsidRPr="00B31CF6" w:rsidRDefault="00260EE0" w:rsidP="00260EE0">
      <w:pPr>
        <w:pStyle w:val="Qeveria"/>
        <w:rPr>
          <w:b/>
          <w:sz w:val="24"/>
          <w:szCs w:val="24"/>
        </w:rPr>
      </w:pPr>
    </w:p>
    <w:p w:rsidR="00260EE0" w:rsidRPr="00B31CF6" w:rsidRDefault="00260EE0" w:rsidP="00A52F05">
      <w:pPr>
        <w:pStyle w:val="Qeveria"/>
        <w:numPr>
          <w:ilvl w:val="0"/>
          <w:numId w:val="33"/>
        </w:numPr>
        <w:rPr>
          <w:sz w:val="24"/>
          <w:szCs w:val="24"/>
        </w:rPr>
      </w:pPr>
      <w:r w:rsidRPr="00B31CF6">
        <w:rPr>
          <w:b/>
          <w:sz w:val="24"/>
          <w:szCs w:val="24"/>
        </w:rPr>
        <w:t xml:space="preserve">Parimi i qasjes gjithëpërfshirëse shtetërore – </w:t>
      </w:r>
      <w:r w:rsidRPr="00B31CF6">
        <w:rPr>
          <w:sz w:val="24"/>
          <w:szCs w:val="24"/>
        </w:rPr>
        <w:t>parandalimi dhe luftimi efektiv i kërcënimeve t</w:t>
      </w:r>
      <w:r w:rsidR="00A52F05" w:rsidRPr="00B31CF6">
        <w:rPr>
          <w:sz w:val="24"/>
          <w:szCs w:val="24"/>
        </w:rPr>
        <w:t>e krimit te organizuar</w:t>
      </w:r>
      <w:r w:rsidRPr="00B31CF6">
        <w:rPr>
          <w:sz w:val="24"/>
          <w:szCs w:val="24"/>
        </w:rPr>
        <w:t xml:space="preserve"> arrihet përmes përfshirjes dhe bashkëpunimit të ngushtë në mes të institucioneve qeveritare, publike, shoqërisë civile, sektorit privat dhe organizatave ndërkombëtare.</w:t>
      </w:r>
    </w:p>
    <w:p w:rsidR="00260EE0" w:rsidRPr="00B31CF6" w:rsidRDefault="00260EE0" w:rsidP="00260EE0">
      <w:pPr>
        <w:pStyle w:val="Qeveria"/>
        <w:rPr>
          <w:b/>
          <w:sz w:val="24"/>
          <w:szCs w:val="24"/>
        </w:rPr>
      </w:pPr>
    </w:p>
    <w:p w:rsidR="00260EE0" w:rsidRPr="00B31CF6" w:rsidRDefault="00260EE0" w:rsidP="00A52F05">
      <w:pPr>
        <w:pStyle w:val="Qeveria"/>
        <w:numPr>
          <w:ilvl w:val="0"/>
          <w:numId w:val="33"/>
        </w:numPr>
        <w:rPr>
          <w:sz w:val="24"/>
          <w:szCs w:val="24"/>
        </w:rPr>
      </w:pPr>
      <w:r w:rsidRPr="00B31CF6">
        <w:rPr>
          <w:b/>
          <w:sz w:val="24"/>
          <w:szCs w:val="24"/>
        </w:rPr>
        <w:t xml:space="preserve">Parimi i lirive dhe të drejtave të njeriut – </w:t>
      </w:r>
      <w:r w:rsidRPr="00B31CF6">
        <w:rPr>
          <w:sz w:val="24"/>
          <w:szCs w:val="24"/>
        </w:rPr>
        <w:t>nënkupton garantimin e lirive dhe të drejtave të gjithë individëve, gjatë të gjitha fazave të angazhimit të institucioneve në paranda</w:t>
      </w:r>
      <w:r w:rsidR="00A52F05" w:rsidRPr="00B31CF6">
        <w:rPr>
          <w:sz w:val="24"/>
          <w:szCs w:val="24"/>
        </w:rPr>
        <w:t>limin dhe luftimin e Krimit te Organizuar</w:t>
      </w:r>
      <w:r w:rsidRPr="00B31CF6">
        <w:rPr>
          <w:sz w:val="24"/>
          <w:szCs w:val="24"/>
        </w:rPr>
        <w:t>.</w:t>
      </w:r>
    </w:p>
    <w:p w:rsidR="00260EE0" w:rsidRPr="00B31CF6" w:rsidRDefault="00260EE0" w:rsidP="00260EE0">
      <w:pPr>
        <w:pStyle w:val="Qeveria"/>
        <w:rPr>
          <w:b/>
          <w:sz w:val="24"/>
          <w:szCs w:val="24"/>
        </w:rPr>
      </w:pPr>
    </w:p>
    <w:p w:rsidR="00260EE0" w:rsidRPr="00B31CF6" w:rsidRDefault="00260EE0" w:rsidP="00A52F05">
      <w:pPr>
        <w:pStyle w:val="Qeveria"/>
        <w:numPr>
          <w:ilvl w:val="0"/>
          <w:numId w:val="33"/>
        </w:numPr>
        <w:rPr>
          <w:sz w:val="24"/>
          <w:szCs w:val="24"/>
        </w:rPr>
      </w:pPr>
      <w:r w:rsidRPr="00B31CF6">
        <w:rPr>
          <w:b/>
          <w:sz w:val="24"/>
          <w:szCs w:val="24"/>
        </w:rPr>
        <w:t xml:space="preserve">Parimi i konfidencialitetit </w:t>
      </w:r>
      <w:r w:rsidRPr="00B31CF6">
        <w:rPr>
          <w:sz w:val="24"/>
          <w:szCs w:val="24"/>
        </w:rPr>
        <w:t>– institucionet me përgjegjësi në paran</w:t>
      </w:r>
      <w:r w:rsidR="00A52F05" w:rsidRPr="00B31CF6">
        <w:rPr>
          <w:sz w:val="24"/>
          <w:szCs w:val="24"/>
        </w:rPr>
        <w:t>dalimin dhe luftimin e Krimit te Organizuar</w:t>
      </w:r>
      <w:r w:rsidRPr="00B31CF6">
        <w:rPr>
          <w:sz w:val="24"/>
          <w:szCs w:val="24"/>
        </w:rPr>
        <w:t xml:space="preserve"> duhet të sigurojnë ruajtjen e konfidencialitetit të informatave të shkruara dhe jo të shkruara të shkëmbyera gjatë procesit të hetimeve dhe diskutimeve.</w:t>
      </w:r>
    </w:p>
    <w:p w:rsidR="00260EE0" w:rsidRPr="00B31CF6" w:rsidRDefault="00260EE0" w:rsidP="00260EE0">
      <w:pPr>
        <w:pStyle w:val="Qeveria"/>
        <w:rPr>
          <w:b/>
          <w:sz w:val="24"/>
          <w:szCs w:val="24"/>
        </w:rPr>
      </w:pPr>
    </w:p>
    <w:p w:rsidR="00260EE0" w:rsidRPr="00B31CF6" w:rsidRDefault="00260EE0" w:rsidP="00A52F05">
      <w:pPr>
        <w:pStyle w:val="ListParagraph"/>
        <w:numPr>
          <w:ilvl w:val="0"/>
          <w:numId w:val="33"/>
        </w:numPr>
        <w:spacing w:line="276" w:lineRule="auto"/>
        <w:jc w:val="both"/>
        <w:rPr>
          <w:rFonts w:ascii="Book Antiqua" w:hAnsi="Book Antiqua"/>
          <w:sz w:val="24"/>
          <w:szCs w:val="24"/>
          <w:lang w:val="sq-AL"/>
        </w:rPr>
      </w:pPr>
      <w:r w:rsidRPr="00B31CF6">
        <w:rPr>
          <w:rFonts w:ascii="Book Antiqua" w:hAnsi="Book Antiqua"/>
          <w:b/>
          <w:sz w:val="24"/>
          <w:szCs w:val="24"/>
          <w:lang w:val="sq-AL"/>
        </w:rPr>
        <w:t>Parimi i bashkëpunimit</w:t>
      </w:r>
      <w:r w:rsidRPr="00B31CF6">
        <w:rPr>
          <w:rFonts w:ascii="Book Antiqua" w:hAnsi="Book Antiqua"/>
          <w:b/>
          <w:bCs/>
          <w:sz w:val="24"/>
          <w:szCs w:val="24"/>
          <w:lang w:val="sq-AL"/>
        </w:rPr>
        <w:t xml:space="preserve"> </w:t>
      </w:r>
      <w:r w:rsidRPr="00B31CF6">
        <w:rPr>
          <w:rFonts w:ascii="Book Antiqua" w:hAnsi="Book Antiqua"/>
          <w:sz w:val="24"/>
          <w:szCs w:val="24"/>
          <w:lang w:val="sq-AL"/>
        </w:rPr>
        <w:t>– Qeveria e Republikës së Kosovës është e përkushtuar në respektimin e bashkëpunimit dhe bashkërendimit të aktiviteteve midis institucioneve vendore dhe bashkëpunimin ndërkombët</w:t>
      </w:r>
      <w:r w:rsidR="007A0448" w:rsidRPr="00B31CF6">
        <w:rPr>
          <w:rFonts w:ascii="Book Antiqua" w:hAnsi="Book Antiqua"/>
          <w:sz w:val="24"/>
          <w:szCs w:val="24"/>
          <w:lang w:val="sq-AL"/>
        </w:rPr>
        <w:t>arë në luftën kundër Krimit t</w:t>
      </w:r>
      <w:r w:rsidR="00F054EC" w:rsidRPr="00B31CF6">
        <w:rPr>
          <w:rFonts w:ascii="Book Antiqua" w:hAnsi="Book Antiqua"/>
          <w:sz w:val="24"/>
          <w:szCs w:val="24"/>
          <w:lang w:val="sq-AL"/>
        </w:rPr>
        <w:t>ë</w:t>
      </w:r>
      <w:r w:rsidR="00A52F05" w:rsidRPr="00B31CF6">
        <w:rPr>
          <w:rFonts w:ascii="Book Antiqua" w:hAnsi="Book Antiqua"/>
          <w:sz w:val="24"/>
          <w:szCs w:val="24"/>
          <w:lang w:val="sq-AL"/>
        </w:rPr>
        <w:t xml:space="preserve"> Organizuar</w:t>
      </w:r>
      <w:r w:rsidRPr="00B31CF6">
        <w:rPr>
          <w:rFonts w:ascii="Book Antiqua" w:hAnsi="Book Antiqua"/>
          <w:sz w:val="24"/>
          <w:szCs w:val="24"/>
          <w:lang w:val="sq-AL"/>
        </w:rPr>
        <w:t>.</w:t>
      </w:r>
    </w:p>
    <w:p w:rsidR="00260EE0" w:rsidRPr="00B31CF6" w:rsidRDefault="00260EE0" w:rsidP="00260EE0">
      <w:pPr>
        <w:jc w:val="both"/>
        <w:rPr>
          <w:rFonts w:ascii="Book Antiqua" w:hAnsi="Book Antiqua"/>
          <w:b/>
          <w:bCs/>
          <w:sz w:val="24"/>
          <w:szCs w:val="24"/>
          <w:lang w:val="sq-AL"/>
        </w:rPr>
      </w:pPr>
    </w:p>
    <w:p w:rsidR="00260EE0" w:rsidRPr="00B31CF6" w:rsidRDefault="00260EE0" w:rsidP="00A52F05">
      <w:pPr>
        <w:pStyle w:val="ListParagraph"/>
        <w:numPr>
          <w:ilvl w:val="0"/>
          <w:numId w:val="33"/>
        </w:numPr>
        <w:spacing w:line="276" w:lineRule="auto"/>
        <w:jc w:val="both"/>
        <w:rPr>
          <w:rFonts w:ascii="Book Antiqua" w:hAnsi="Book Antiqua"/>
          <w:sz w:val="24"/>
          <w:szCs w:val="24"/>
          <w:lang w:val="sq-AL"/>
        </w:rPr>
      </w:pPr>
      <w:r w:rsidRPr="00B31CF6">
        <w:rPr>
          <w:rFonts w:ascii="Book Antiqua" w:hAnsi="Book Antiqua"/>
          <w:b/>
          <w:sz w:val="24"/>
          <w:szCs w:val="24"/>
          <w:lang w:val="sq-AL"/>
        </w:rPr>
        <w:lastRenderedPageBreak/>
        <w:t>Parimi i besueshmërisë</w:t>
      </w:r>
      <w:r w:rsidRPr="00B31CF6">
        <w:rPr>
          <w:rFonts w:ascii="Book Antiqua" w:hAnsi="Book Antiqua"/>
          <w:b/>
          <w:bCs/>
          <w:sz w:val="24"/>
          <w:szCs w:val="24"/>
          <w:lang w:val="sq-AL"/>
        </w:rPr>
        <w:t xml:space="preserve"> </w:t>
      </w:r>
      <w:r w:rsidRPr="00B31CF6">
        <w:rPr>
          <w:rFonts w:ascii="Book Antiqua" w:hAnsi="Book Antiqua"/>
          <w:sz w:val="24"/>
          <w:szCs w:val="24"/>
          <w:lang w:val="sq-AL"/>
        </w:rPr>
        <w:t>– Institucionet përgjegjëse për p</w:t>
      </w:r>
      <w:r w:rsidR="00A52F05" w:rsidRPr="00B31CF6">
        <w:rPr>
          <w:rFonts w:ascii="Book Antiqua" w:hAnsi="Book Antiqua"/>
          <w:sz w:val="24"/>
          <w:szCs w:val="24"/>
          <w:lang w:val="sq-AL"/>
        </w:rPr>
        <w:t>aran</w:t>
      </w:r>
      <w:r w:rsidR="007A0448" w:rsidRPr="00B31CF6">
        <w:rPr>
          <w:rFonts w:ascii="Book Antiqua" w:hAnsi="Book Antiqua"/>
          <w:sz w:val="24"/>
          <w:szCs w:val="24"/>
          <w:lang w:val="sq-AL"/>
        </w:rPr>
        <w:t>dalimin dhe luftimin e Krimit të</w:t>
      </w:r>
      <w:r w:rsidR="00A52F05" w:rsidRPr="00B31CF6">
        <w:rPr>
          <w:rFonts w:ascii="Book Antiqua" w:hAnsi="Book Antiqua"/>
          <w:sz w:val="24"/>
          <w:szCs w:val="24"/>
          <w:lang w:val="sq-AL"/>
        </w:rPr>
        <w:t xml:space="preserve"> Organizuar</w:t>
      </w:r>
      <w:r w:rsidRPr="00B31CF6">
        <w:rPr>
          <w:rFonts w:ascii="Book Antiqua" w:hAnsi="Book Antiqua"/>
          <w:sz w:val="24"/>
          <w:szCs w:val="24"/>
          <w:lang w:val="sq-AL"/>
        </w:rPr>
        <w:t xml:space="preserve"> duhet të kujdesën për ndërtimin e besimit në ruajtjen e integritetit të hetimeve, të dhënave dhe informacioneve nga keqpërdorimi nga ata që kanë qasje në to.</w:t>
      </w:r>
    </w:p>
    <w:p w:rsidR="00260EE0" w:rsidRPr="00B31CF6" w:rsidRDefault="00260EE0" w:rsidP="00260EE0">
      <w:pPr>
        <w:jc w:val="both"/>
        <w:rPr>
          <w:rFonts w:ascii="Book Antiqua" w:hAnsi="Book Antiqua"/>
          <w:sz w:val="24"/>
          <w:szCs w:val="24"/>
          <w:lang w:val="sq-AL"/>
        </w:rPr>
      </w:pPr>
    </w:p>
    <w:p w:rsidR="00260EE0" w:rsidRPr="00B31CF6" w:rsidRDefault="00260EE0" w:rsidP="00A52F05">
      <w:pPr>
        <w:pStyle w:val="ListParagraph"/>
        <w:numPr>
          <w:ilvl w:val="0"/>
          <w:numId w:val="33"/>
        </w:numPr>
        <w:spacing w:line="276" w:lineRule="auto"/>
        <w:jc w:val="both"/>
        <w:rPr>
          <w:rFonts w:ascii="Book Antiqua" w:hAnsi="Book Antiqua"/>
          <w:sz w:val="24"/>
          <w:szCs w:val="24"/>
          <w:lang w:val="sq-AL"/>
        </w:rPr>
      </w:pPr>
      <w:r w:rsidRPr="00B31CF6">
        <w:rPr>
          <w:rFonts w:ascii="Book Antiqua" w:hAnsi="Book Antiqua"/>
          <w:b/>
          <w:sz w:val="24"/>
          <w:szCs w:val="24"/>
          <w:lang w:val="sq-AL"/>
        </w:rPr>
        <w:t>Parimi i proporcionalitetit</w:t>
      </w:r>
      <w:r w:rsidRPr="00B31CF6">
        <w:rPr>
          <w:rFonts w:ascii="Book Antiqua" w:hAnsi="Book Antiqua"/>
          <w:b/>
          <w:bCs/>
          <w:sz w:val="24"/>
          <w:szCs w:val="24"/>
          <w:lang w:val="sq-AL"/>
        </w:rPr>
        <w:t xml:space="preserve"> </w:t>
      </w:r>
      <w:r w:rsidRPr="00B31CF6">
        <w:rPr>
          <w:rFonts w:ascii="Book Antiqua" w:hAnsi="Book Antiqua"/>
          <w:sz w:val="24"/>
          <w:szCs w:val="24"/>
          <w:lang w:val="sq-AL"/>
        </w:rPr>
        <w:t>– nënkupton ushtrimin e autoritetit të institucioneve që merren në paranda</w:t>
      </w:r>
      <w:r w:rsidR="007A0448" w:rsidRPr="00B31CF6">
        <w:rPr>
          <w:rFonts w:ascii="Book Antiqua" w:hAnsi="Book Antiqua"/>
          <w:sz w:val="24"/>
          <w:szCs w:val="24"/>
          <w:lang w:val="sq-AL"/>
        </w:rPr>
        <w:t>limin dhe luftimin e Krimit t</w:t>
      </w:r>
      <w:r w:rsidR="007864C2" w:rsidRPr="00B31CF6">
        <w:rPr>
          <w:rFonts w:ascii="Book Antiqua" w:hAnsi="Book Antiqua"/>
          <w:sz w:val="24"/>
          <w:szCs w:val="24"/>
          <w:lang w:val="sq-AL"/>
        </w:rPr>
        <w:t>ë</w:t>
      </w:r>
      <w:r w:rsidR="00A52F05" w:rsidRPr="00B31CF6">
        <w:rPr>
          <w:rFonts w:ascii="Book Antiqua" w:hAnsi="Book Antiqua"/>
          <w:sz w:val="24"/>
          <w:szCs w:val="24"/>
          <w:lang w:val="sq-AL"/>
        </w:rPr>
        <w:t xml:space="preserve"> Organizuar</w:t>
      </w:r>
      <w:r w:rsidRPr="00B31CF6">
        <w:rPr>
          <w:rFonts w:ascii="Book Antiqua" w:hAnsi="Book Antiqua"/>
          <w:sz w:val="24"/>
          <w:szCs w:val="24"/>
          <w:lang w:val="sq-AL"/>
        </w:rPr>
        <w:t>, vetëm atëherë kur është e domosdoshme dhe vetëm deri në nivelin që nevojitet për të arritur objektivat legjitime, me mjete dhe metoda të përshtatshme, kohë sa më të shkurtër të mundshme.</w:t>
      </w:r>
    </w:p>
    <w:p w:rsidR="00260EE0" w:rsidRPr="00B31CF6" w:rsidRDefault="00260EE0" w:rsidP="00260EE0">
      <w:pPr>
        <w:pStyle w:val="Qeveria"/>
        <w:rPr>
          <w:b/>
          <w:sz w:val="24"/>
          <w:szCs w:val="24"/>
        </w:rPr>
      </w:pPr>
    </w:p>
    <w:p w:rsidR="00260EE0" w:rsidRPr="00B31CF6" w:rsidRDefault="00260EE0" w:rsidP="00A52F05">
      <w:pPr>
        <w:pStyle w:val="ListParagraph"/>
        <w:numPr>
          <w:ilvl w:val="0"/>
          <w:numId w:val="33"/>
        </w:numPr>
        <w:spacing w:line="276" w:lineRule="auto"/>
        <w:jc w:val="both"/>
        <w:rPr>
          <w:rFonts w:ascii="Book Antiqua" w:hAnsi="Book Antiqua"/>
          <w:sz w:val="24"/>
          <w:szCs w:val="24"/>
          <w:lang w:val="sq-AL"/>
        </w:rPr>
      </w:pPr>
      <w:r w:rsidRPr="00B31CF6">
        <w:rPr>
          <w:rFonts w:ascii="Book Antiqua" w:hAnsi="Book Antiqua"/>
          <w:b/>
          <w:sz w:val="24"/>
          <w:szCs w:val="24"/>
          <w:lang w:val="sq-AL"/>
        </w:rPr>
        <w:t xml:space="preserve">Parimi i bashkëpunimit ndërkombëtar </w:t>
      </w:r>
      <w:r w:rsidRPr="00B31CF6">
        <w:rPr>
          <w:rFonts w:ascii="Book Antiqua" w:hAnsi="Book Antiqua"/>
          <w:sz w:val="24"/>
          <w:szCs w:val="24"/>
          <w:lang w:val="sq-AL"/>
        </w:rPr>
        <w:t xml:space="preserve">– parandalimi </w:t>
      </w:r>
      <w:r w:rsidR="007A0448" w:rsidRPr="00B31CF6">
        <w:rPr>
          <w:rFonts w:ascii="Book Antiqua" w:hAnsi="Book Antiqua"/>
          <w:sz w:val="24"/>
          <w:szCs w:val="24"/>
          <w:lang w:val="sq-AL"/>
        </w:rPr>
        <w:t>dhe luftimi efikas i Krimit t</w:t>
      </w:r>
      <w:r w:rsidR="0073431D" w:rsidRPr="00B31CF6">
        <w:rPr>
          <w:rFonts w:ascii="Book Antiqua" w:hAnsi="Book Antiqua"/>
          <w:sz w:val="24"/>
          <w:szCs w:val="24"/>
          <w:lang w:val="sq-AL"/>
        </w:rPr>
        <w:t>ë</w:t>
      </w:r>
      <w:r w:rsidR="00A52F05" w:rsidRPr="00B31CF6">
        <w:rPr>
          <w:rFonts w:ascii="Book Antiqua" w:hAnsi="Book Antiqua"/>
          <w:sz w:val="24"/>
          <w:szCs w:val="24"/>
          <w:lang w:val="sq-AL"/>
        </w:rPr>
        <w:t xml:space="preserve"> Organizuar arrihet përmes</w:t>
      </w:r>
      <w:r w:rsidRPr="00B31CF6">
        <w:rPr>
          <w:rFonts w:ascii="Book Antiqua" w:hAnsi="Book Antiqua"/>
          <w:sz w:val="24"/>
          <w:szCs w:val="24"/>
          <w:lang w:val="sq-AL"/>
        </w:rPr>
        <w:t xml:space="preserve"> bashkëpunimit ndërkombëtar me shtete, organizata dhe </w:t>
      </w:r>
      <w:r w:rsidR="007A0448" w:rsidRPr="00B31CF6">
        <w:rPr>
          <w:rFonts w:ascii="Book Antiqua" w:hAnsi="Book Antiqua"/>
          <w:sz w:val="24"/>
          <w:szCs w:val="24"/>
          <w:lang w:val="sq-AL"/>
        </w:rPr>
        <w:t>iniciativa</w:t>
      </w:r>
      <w:r w:rsidRPr="00B31CF6">
        <w:rPr>
          <w:rFonts w:ascii="Book Antiqua" w:hAnsi="Book Antiqua"/>
          <w:sz w:val="24"/>
          <w:szCs w:val="24"/>
          <w:lang w:val="sq-AL"/>
        </w:rPr>
        <w:t>. Përmes bashkëpunimit, Republika e Kosovës do të luajë rol qenësor në l</w:t>
      </w:r>
      <w:r w:rsidR="007A0448" w:rsidRPr="00B31CF6">
        <w:rPr>
          <w:rFonts w:ascii="Book Antiqua" w:hAnsi="Book Antiqua"/>
          <w:sz w:val="24"/>
          <w:szCs w:val="24"/>
          <w:lang w:val="sq-AL"/>
        </w:rPr>
        <w:t>uftën globale kundër Krimit të</w:t>
      </w:r>
      <w:r w:rsidR="00A52F05" w:rsidRPr="00B31CF6">
        <w:rPr>
          <w:rFonts w:ascii="Book Antiqua" w:hAnsi="Book Antiqua"/>
          <w:sz w:val="24"/>
          <w:szCs w:val="24"/>
          <w:lang w:val="sq-AL"/>
        </w:rPr>
        <w:t xml:space="preserve"> Organizuar</w:t>
      </w:r>
      <w:r w:rsidRPr="00B31CF6">
        <w:rPr>
          <w:rFonts w:ascii="Book Antiqua" w:hAnsi="Book Antiqua"/>
          <w:sz w:val="24"/>
          <w:szCs w:val="24"/>
          <w:lang w:val="sq-AL"/>
        </w:rPr>
        <w:t>.</w:t>
      </w:r>
    </w:p>
    <w:p w:rsidR="009E0C60" w:rsidRPr="00B31CF6" w:rsidRDefault="009E0C60" w:rsidP="00260EE0">
      <w:pPr>
        <w:spacing w:line="276" w:lineRule="auto"/>
        <w:jc w:val="both"/>
        <w:rPr>
          <w:rFonts w:ascii="Book Antiqua" w:hAnsi="Book Antiqua"/>
          <w:sz w:val="24"/>
          <w:szCs w:val="24"/>
          <w:lang w:val="sq-AL"/>
        </w:rPr>
      </w:pPr>
    </w:p>
    <w:p w:rsidR="00A52F05" w:rsidRPr="00B31CF6" w:rsidRDefault="00A52F05" w:rsidP="00260EE0">
      <w:pPr>
        <w:spacing w:line="276" w:lineRule="auto"/>
        <w:jc w:val="both"/>
        <w:rPr>
          <w:rFonts w:ascii="Book Antiqua" w:hAnsi="Book Antiqua"/>
          <w:sz w:val="24"/>
          <w:szCs w:val="24"/>
          <w:lang w:val="sq-AL"/>
        </w:rPr>
      </w:pPr>
    </w:p>
    <w:p w:rsidR="009E0C60" w:rsidRPr="00B31CF6" w:rsidRDefault="00A52F05" w:rsidP="00A52F05">
      <w:pPr>
        <w:rPr>
          <w:rFonts w:ascii="Book Antiqua" w:hAnsi="Book Antiqua"/>
          <w:sz w:val="24"/>
          <w:szCs w:val="24"/>
          <w:lang w:val="sq-AL"/>
        </w:rPr>
      </w:pPr>
      <w:r w:rsidRPr="00B31CF6">
        <w:rPr>
          <w:rFonts w:ascii="Book Antiqua" w:hAnsi="Book Antiqua"/>
          <w:b/>
          <w:sz w:val="28"/>
          <w:szCs w:val="28"/>
          <w:lang w:val="sq-AL"/>
        </w:rPr>
        <w:t>4</w:t>
      </w:r>
      <w:r w:rsidRPr="00B31CF6">
        <w:rPr>
          <w:rFonts w:ascii="Book Antiqua" w:hAnsi="Book Antiqua"/>
          <w:b/>
          <w:sz w:val="24"/>
          <w:szCs w:val="24"/>
          <w:lang w:val="sq-AL"/>
        </w:rPr>
        <w:t>.</w:t>
      </w:r>
      <w:r w:rsidR="007961D9" w:rsidRPr="00B31CF6">
        <w:rPr>
          <w:rFonts w:ascii="Book Antiqua" w:hAnsi="Book Antiqua"/>
          <w:sz w:val="24"/>
          <w:szCs w:val="24"/>
          <w:lang w:val="sq-AL"/>
        </w:rPr>
        <w:t xml:space="preserve">  </w:t>
      </w:r>
      <w:r w:rsidR="000F31BB" w:rsidRPr="00B31CF6">
        <w:rPr>
          <w:rFonts w:ascii="Book Antiqua" w:hAnsi="Book Antiqua"/>
          <w:b/>
          <w:sz w:val="28"/>
          <w:szCs w:val="28"/>
          <w:lang w:val="sq-AL"/>
        </w:rPr>
        <w:t xml:space="preserve">SITUATA </w:t>
      </w:r>
      <w:r w:rsidR="009E0C60" w:rsidRPr="00B31CF6">
        <w:rPr>
          <w:rFonts w:ascii="Book Antiqua" w:hAnsi="Book Antiqua"/>
          <w:b/>
          <w:sz w:val="28"/>
          <w:szCs w:val="28"/>
          <w:lang w:val="sq-AL"/>
        </w:rPr>
        <w:t>AKTUALE</w:t>
      </w:r>
    </w:p>
    <w:p w:rsidR="009E0C60" w:rsidRPr="00B31CF6" w:rsidRDefault="009E0C60" w:rsidP="009E0C60">
      <w:pPr>
        <w:rPr>
          <w:rFonts w:ascii="Book Antiqua" w:hAnsi="Book Antiqua"/>
          <w:w w:val="105"/>
          <w:sz w:val="24"/>
          <w:szCs w:val="24"/>
          <w:lang w:val="sq-AL"/>
        </w:rPr>
      </w:pPr>
    </w:p>
    <w:p w:rsidR="00FB1D47" w:rsidRPr="00B31CF6" w:rsidRDefault="00FB1D47" w:rsidP="00AA535A">
      <w:pPr>
        <w:ind w:right="-10"/>
        <w:jc w:val="both"/>
        <w:rPr>
          <w:rFonts w:ascii="Book Antiqua" w:hAnsi="Book Antiqua"/>
          <w:bCs/>
          <w:w w:val="105"/>
          <w:sz w:val="24"/>
          <w:szCs w:val="24"/>
          <w:lang w:val="sq-AL"/>
        </w:rPr>
      </w:pPr>
      <w:r w:rsidRPr="00B31CF6">
        <w:rPr>
          <w:rFonts w:ascii="Book Antiqua" w:hAnsi="Book Antiqua"/>
          <w:bCs/>
          <w:w w:val="105"/>
          <w:sz w:val="24"/>
          <w:szCs w:val="24"/>
          <w:lang w:val="sq-AL"/>
        </w:rPr>
        <w:t>Republika e Kosovës ka përcaktuar qartë vizionin dhe interesat e saj</w:t>
      </w:r>
      <w:r w:rsidR="000D2258" w:rsidRPr="00B31CF6">
        <w:rPr>
          <w:rFonts w:ascii="Book Antiqua" w:hAnsi="Book Antiqua"/>
          <w:bCs/>
          <w:w w:val="105"/>
          <w:sz w:val="24"/>
          <w:szCs w:val="24"/>
          <w:lang w:val="sq-AL"/>
        </w:rPr>
        <w:t>a</w:t>
      </w:r>
      <w:r w:rsidRPr="00B31CF6">
        <w:rPr>
          <w:rFonts w:ascii="Book Antiqua" w:hAnsi="Book Antiqua"/>
          <w:bCs/>
          <w:w w:val="105"/>
          <w:sz w:val="24"/>
          <w:szCs w:val="24"/>
          <w:lang w:val="sq-AL"/>
        </w:rPr>
        <w:t xml:space="preserve"> dhe njëkohësisht do të luftojë të gjitha format</w:t>
      </w:r>
      <w:r w:rsidR="00961E51" w:rsidRPr="00B31CF6">
        <w:rPr>
          <w:rFonts w:ascii="Book Antiqua" w:hAnsi="Book Antiqua"/>
          <w:bCs/>
          <w:w w:val="105"/>
          <w:sz w:val="24"/>
          <w:szCs w:val="24"/>
          <w:lang w:val="sq-AL"/>
        </w:rPr>
        <w:t xml:space="preserve"> e krimit të organizuar, do të </w:t>
      </w:r>
      <w:r w:rsidRPr="00B31CF6">
        <w:rPr>
          <w:rFonts w:ascii="Book Antiqua" w:hAnsi="Book Antiqua"/>
          <w:bCs/>
          <w:w w:val="105"/>
          <w:sz w:val="24"/>
          <w:szCs w:val="24"/>
          <w:lang w:val="sq-AL"/>
        </w:rPr>
        <w:t>përcjellë dhe zbatoj</w:t>
      </w:r>
      <w:r w:rsidR="000D2258" w:rsidRPr="00B31CF6">
        <w:rPr>
          <w:rFonts w:ascii="Book Antiqua" w:hAnsi="Book Antiqua"/>
          <w:bCs/>
          <w:w w:val="105"/>
          <w:sz w:val="24"/>
          <w:szCs w:val="24"/>
          <w:lang w:val="sq-AL"/>
        </w:rPr>
        <w:t>ë</w:t>
      </w:r>
      <w:r w:rsidRPr="00B31CF6">
        <w:rPr>
          <w:rFonts w:ascii="Book Antiqua" w:hAnsi="Book Antiqua"/>
          <w:bCs/>
          <w:w w:val="105"/>
          <w:sz w:val="24"/>
          <w:szCs w:val="24"/>
          <w:lang w:val="sq-AL"/>
        </w:rPr>
        <w:t xml:space="preserve"> me përkushtim të gjitha proceset demokratike, ekonomike, sociale, politike</w:t>
      </w:r>
      <w:r w:rsidR="002A7522" w:rsidRPr="00B31CF6">
        <w:rPr>
          <w:rFonts w:ascii="Book Antiqua" w:hAnsi="Book Antiqua"/>
          <w:bCs/>
          <w:w w:val="105"/>
          <w:sz w:val="24"/>
          <w:szCs w:val="24"/>
          <w:lang w:val="sq-AL"/>
        </w:rPr>
        <w:t xml:space="preserve"> dhe reformat institucionale, </w:t>
      </w:r>
      <w:r w:rsidRPr="00B31CF6">
        <w:rPr>
          <w:rFonts w:ascii="Book Antiqua" w:hAnsi="Book Antiqua"/>
          <w:bCs/>
          <w:w w:val="105"/>
          <w:sz w:val="24"/>
          <w:szCs w:val="24"/>
          <w:lang w:val="sq-AL"/>
        </w:rPr>
        <w:t>në procesin e integrimit në Bashkimin Evropian dhe në integrimet euroatlantike.</w:t>
      </w:r>
    </w:p>
    <w:p w:rsidR="00FB1D47" w:rsidRPr="00B31CF6" w:rsidRDefault="00FB1D47" w:rsidP="00AA535A">
      <w:pPr>
        <w:ind w:right="-10"/>
        <w:jc w:val="both"/>
        <w:rPr>
          <w:rFonts w:ascii="Book Antiqua" w:hAnsi="Book Antiqua"/>
          <w:w w:val="105"/>
          <w:sz w:val="24"/>
          <w:szCs w:val="24"/>
          <w:lang w:val="sq-AL"/>
        </w:rPr>
      </w:pPr>
      <w:r w:rsidRPr="00B31CF6">
        <w:rPr>
          <w:rFonts w:ascii="Book Antiqua" w:hAnsi="Book Antiqua"/>
          <w:w w:val="105"/>
          <w:sz w:val="24"/>
          <w:szCs w:val="24"/>
          <w:lang w:val="sq-AL"/>
        </w:rPr>
        <w:t>Krimi i Organizuar në Republikën e Kosovës paraqitet me specifikat e veçanta, prandaj edhe luftimi i tij nga institucionet përgjegjëse</w:t>
      </w:r>
      <w:r w:rsidR="000D2258" w:rsidRPr="00B31CF6">
        <w:rPr>
          <w:rFonts w:ascii="Book Antiqua" w:hAnsi="Book Antiqua"/>
          <w:w w:val="105"/>
          <w:sz w:val="24"/>
          <w:szCs w:val="24"/>
          <w:lang w:val="sq-AL"/>
        </w:rPr>
        <w:t xml:space="preserve"> është kompleks dhe shumë dimens</w:t>
      </w:r>
      <w:r w:rsidRPr="00B31CF6">
        <w:rPr>
          <w:rFonts w:ascii="Book Antiqua" w:hAnsi="Book Antiqua"/>
          <w:w w:val="105"/>
          <w:sz w:val="24"/>
          <w:szCs w:val="24"/>
          <w:lang w:val="sq-AL"/>
        </w:rPr>
        <w:t>ional, ku grupet e organizuara kriminale vlerësohet të jenë mjaft komplekse dhe mirë të organizuara, të cilat shtrihen në grupe më të vogla të cilat janë mjaft efektive në arritjen e qëllimeve të tyre, ndërsa në anën tjetër, shkalla e përhapjes dhe zhvillimit të këtij lloji kriminaliteti është përcaktuar nga niveli i reagimit institucional dhe shoqëror ndaj tij.</w:t>
      </w:r>
    </w:p>
    <w:p w:rsidR="00FB1D47" w:rsidRPr="00B31CF6" w:rsidRDefault="00FB1D47" w:rsidP="00AA535A">
      <w:pPr>
        <w:ind w:right="-10"/>
        <w:jc w:val="both"/>
        <w:rPr>
          <w:rFonts w:ascii="Book Antiqua" w:hAnsi="Book Antiqua"/>
          <w:w w:val="105"/>
          <w:sz w:val="24"/>
          <w:szCs w:val="24"/>
          <w:lang w:val="sq-AL"/>
        </w:rPr>
      </w:pPr>
      <w:r w:rsidRPr="00B31CF6">
        <w:rPr>
          <w:rFonts w:ascii="Book Antiqua" w:hAnsi="Book Antiqua"/>
          <w:w w:val="105"/>
          <w:sz w:val="24"/>
          <w:szCs w:val="24"/>
          <w:lang w:val="sq-AL"/>
        </w:rPr>
        <w:t>Raporte të ndryshme të agjencive ligjzbatuese dhe organizatave të pavarura brenda dhe jashtë vendit</w:t>
      </w:r>
      <w:r w:rsidR="00544F02" w:rsidRPr="00B31CF6">
        <w:rPr>
          <w:rFonts w:ascii="Book Antiqua" w:hAnsi="Book Antiqua"/>
          <w:w w:val="105"/>
          <w:sz w:val="24"/>
          <w:szCs w:val="24"/>
          <w:lang w:val="sq-AL"/>
        </w:rPr>
        <w:t>,</w:t>
      </w:r>
      <w:r w:rsidRPr="00B31CF6">
        <w:rPr>
          <w:rFonts w:ascii="Book Antiqua" w:hAnsi="Book Antiqua"/>
          <w:w w:val="105"/>
          <w:sz w:val="24"/>
          <w:szCs w:val="24"/>
          <w:lang w:val="sq-AL"/>
        </w:rPr>
        <w:t xml:space="preserve"> e potencojnë prej kohësh ekzistencën e krimit të organizuar në Kosovë, prandaj në ditët e sotme, krimi i organizuar përbën një kërcënim serioz për sigurinë kombëtare dhe ndërkombëtare dhe paraqet pasoja të dëmshme për shëndetin dhe sigurinë publike, institucionet demokratike, stabilitetin makro-financiar dhe ekonomik.</w:t>
      </w:r>
    </w:p>
    <w:p w:rsidR="00FB1D47" w:rsidRPr="00B31CF6" w:rsidRDefault="00FB1D47" w:rsidP="00AA535A">
      <w:pPr>
        <w:ind w:right="-10"/>
        <w:jc w:val="both"/>
        <w:rPr>
          <w:rFonts w:ascii="Book Antiqua" w:hAnsi="Book Antiqua"/>
          <w:w w:val="105"/>
          <w:sz w:val="24"/>
          <w:szCs w:val="24"/>
          <w:lang w:val="sq-AL"/>
        </w:rPr>
      </w:pPr>
      <w:r w:rsidRPr="00B31CF6">
        <w:rPr>
          <w:rFonts w:ascii="Book Antiqua" w:hAnsi="Book Antiqua"/>
          <w:w w:val="105"/>
          <w:sz w:val="24"/>
          <w:szCs w:val="24"/>
          <w:lang w:val="sq-AL"/>
        </w:rPr>
        <w:t xml:space="preserve">Nën ndikimin e fuqishëm të faktorëve të ndryshëm janë zhvilluar dhe përsosur forma të krimit të organizuar rajonal e ndërkombëtar të trafikimit të drogës, trafikimit me njerëz, kontrabandës me armë, krimit </w:t>
      </w:r>
      <w:r w:rsidR="00CE2CBA" w:rsidRPr="00B31CF6">
        <w:rPr>
          <w:rFonts w:ascii="Book Antiqua" w:hAnsi="Book Antiqua"/>
          <w:w w:val="105"/>
          <w:sz w:val="24"/>
          <w:szCs w:val="24"/>
          <w:lang w:val="sq-AL"/>
        </w:rPr>
        <w:t>kibernetikë</w:t>
      </w:r>
      <w:r w:rsidRPr="00B31CF6">
        <w:rPr>
          <w:rFonts w:ascii="Book Antiqua" w:hAnsi="Book Antiqua"/>
          <w:w w:val="105"/>
          <w:sz w:val="24"/>
          <w:szCs w:val="24"/>
          <w:lang w:val="sq-AL"/>
        </w:rPr>
        <w:t>, si dhe pastrimit të parave.</w:t>
      </w:r>
    </w:p>
    <w:p w:rsidR="00FB1D47" w:rsidRPr="00B31CF6" w:rsidRDefault="00FB1D47" w:rsidP="00AA535A">
      <w:pPr>
        <w:ind w:right="-10"/>
        <w:jc w:val="both"/>
        <w:rPr>
          <w:rFonts w:ascii="Book Antiqua" w:hAnsi="Book Antiqua"/>
          <w:w w:val="105"/>
          <w:sz w:val="24"/>
          <w:szCs w:val="24"/>
          <w:lang w:val="sq-AL"/>
        </w:rPr>
      </w:pPr>
      <w:r w:rsidRPr="00B31CF6">
        <w:rPr>
          <w:rFonts w:ascii="Book Antiqua" w:hAnsi="Book Antiqua"/>
          <w:w w:val="105"/>
          <w:sz w:val="24"/>
          <w:szCs w:val="24"/>
          <w:lang w:val="sq-AL"/>
        </w:rPr>
        <w:t>Bazuar në vlerësimet analitike nga institucionet e sigurisë</w:t>
      </w:r>
      <w:r w:rsidR="00CE2CBA" w:rsidRPr="00B31CF6">
        <w:rPr>
          <w:rFonts w:ascii="Book Antiqua" w:hAnsi="Book Antiqua"/>
          <w:w w:val="105"/>
          <w:sz w:val="24"/>
          <w:szCs w:val="24"/>
          <w:lang w:val="sq-AL"/>
        </w:rPr>
        <w:t>,</w:t>
      </w:r>
      <w:r w:rsidRPr="00B31CF6">
        <w:rPr>
          <w:rFonts w:ascii="Book Antiqua" w:hAnsi="Book Antiqua"/>
          <w:w w:val="105"/>
          <w:sz w:val="24"/>
          <w:szCs w:val="24"/>
          <w:lang w:val="sq-AL"/>
        </w:rPr>
        <w:t xml:space="preserve"> por edhe të dhënat tjera nga dokumente akademike (libra universitar mbi Krimin e Organizuar) vlerësohet se grupet e organizuara kriminale në Kosovë duke mos njohur barriera në aspektin e </w:t>
      </w:r>
      <w:r w:rsidRPr="00B31CF6">
        <w:rPr>
          <w:rFonts w:ascii="Book Antiqua" w:hAnsi="Book Antiqua"/>
          <w:w w:val="105"/>
          <w:sz w:val="24"/>
          <w:szCs w:val="24"/>
          <w:lang w:val="sq-AL"/>
        </w:rPr>
        <w:lastRenderedPageBreak/>
        <w:t>nacionalitetit të tyre, kanë arritur t’i perfeksionojnë rrugët e tyre të komunikimit dhe bashkëpunimit gjatë ak</w:t>
      </w:r>
      <w:r w:rsidR="009B5EF0" w:rsidRPr="00B31CF6">
        <w:rPr>
          <w:rFonts w:ascii="Book Antiqua" w:hAnsi="Book Antiqua"/>
          <w:w w:val="105"/>
          <w:sz w:val="24"/>
          <w:szCs w:val="24"/>
          <w:lang w:val="sq-AL"/>
        </w:rPr>
        <w:t>tiviteteve kriminale në nivelin</w:t>
      </w:r>
      <w:r w:rsidRPr="00B31CF6">
        <w:rPr>
          <w:rFonts w:ascii="Book Antiqua" w:hAnsi="Book Antiqua"/>
          <w:w w:val="105"/>
          <w:sz w:val="24"/>
          <w:szCs w:val="24"/>
          <w:lang w:val="sq-AL"/>
        </w:rPr>
        <w:t xml:space="preserve"> regjional dhe më gjerë.</w:t>
      </w:r>
    </w:p>
    <w:p w:rsidR="00FB1D47" w:rsidRPr="00B31CF6" w:rsidRDefault="00FB1D47" w:rsidP="00FB1D47">
      <w:pPr>
        <w:spacing w:after="120"/>
        <w:contextualSpacing/>
        <w:jc w:val="both"/>
        <w:rPr>
          <w:rFonts w:ascii="Book Antiqua" w:hAnsi="Book Antiqua"/>
          <w:w w:val="105"/>
          <w:sz w:val="24"/>
          <w:szCs w:val="24"/>
          <w:lang w:val="sq-AL"/>
        </w:rPr>
      </w:pPr>
      <w:r w:rsidRPr="00B31CF6">
        <w:rPr>
          <w:rFonts w:ascii="Book Antiqua" w:hAnsi="Book Antiqua"/>
          <w:w w:val="105"/>
          <w:sz w:val="24"/>
          <w:szCs w:val="24"/>
          <w:lang w:val="sq-AL"/>
        </w:rPr>
        <w:t>Grupet e organizuara kriminale në Kosovë karakterizohen me disa karakteristika si në vijim: struktura hierarkike, besnikëria, bashkëpunimi në mes grupeve kriminale, diversiteti i krimi</w:t>
      </w:r>
      <w:r w:rsidR="002A7522" w:rsidRPr="00B31CF6">
        <w:rPr>
          <w:rFonts w:ascii="Book Antiqua" w:hAnsi="Book Antiqua"/>
          <w:w w:val="105"/>
          <w:sz w:val="24"/>
          <w:szCs w:val="24"/>
          <w:lang w:val="sq-AL"/>
        </w:rPr>
        <w:t xml:space="preserve">t, ashpërsia dhe agresiviteti, </w:t>
      </w:r>
      <w:r w:rsidRPr="00B31CF6">
        <w:rPr>
          <w:rFonts w:ascii="Book Antiqua" w:hAnsi="Book Antiqua"/>
          <w:w w:val="105"/>
          <w:sz w:val="24"/>
          <w:szCs w:val="24"/>
          <w:lang w:val="sq-AL"/>
        </w:rPr>
        <w:t>korruptimi i zyrtarëve dhe disa karakteristika tjera.</w:t>
      </w:r>
    </w:p>
    <w:p w:rsidR="00FB1D47" w:rsidRPr="00B31CF6" w:rsidRDefault="00FB1D47" w:rsidP="00AA535A">
      <w:pPr>
        <w:jc w:val="both"/>
        <w:rPr>
          <w:rFonts w:ascii="Book Antiqua" w:hAnsi="Book Antiqua"/>
          <w:w w:val="105"/>
          <w:sz w:val="24"/>
          <w:szCs w:val="24"/>
          <w:lang w:val="sq-AL"/>
        </w:rPr>
      </w:pPr>
      <w:r w:rsidRPr="00B31CF6">
        <w:rPr>
          <w:rFonts w:ascii="Book Antiqua" w:hAnsi="Book Antiqua"/>
          <w:w w:val="105"/>
          <w:sz w:val="24"/>
          <w:szCs w:val="24"/>
          <w:lang w:val="sq-AL"/>
        </w:rPr>
        <w:t>Grupet kriminale në Kosovë kryesisht përbëhen nga anëtarë të nacionalitetit të njëjtë</w:t>
      </w:r>
      <w:r w:rsidR="00A57B50" w:rsidRPr="00B31CF6">
        <w:rPr>
          <w:rFonts w:ascii="Book Antiqua" w:hAnsi="Book Antiqua"/>
          <w:w w:val="105"/>
          <w:sz w:val="24"/>
          <w:szCs w:val="24"/>
          <w:lang w:val="sq-AL"/>
        </w:rPr>
        <w:t>,</w:t>
      </w:r>
      <w:r w:rsidRPr="00B31CF6">
        <w:rPr>
          <w:rFonts w:ascii="Book Antiqua" w:hAnsi="Book Antiqua"/>
          <w:w w:val="105"/>
          <w:sz w:val="24"/>
          <w:szCs w:val="24"/>
          <w:lang w:val="sq-AL"/>
        </w:rPr>
        <w:t xml:space="preserve"> por ka raste kur brenda grupeve ka </w:t>
      </w:r>
      <w:r w:rsidR="00E05483" w:rsidRPr="00B31CF6">
        <w:rPr>
          <w:rFonts w:ascii="Book Antiqua" w:hAnsi="Book Antiqua"/>
          <w:w w:val="105"/>
          <w:sz w:val="24"/>
          <w:szCs w:val="24"/>
          <w:lang w:val="sq-AL"/>
        </w:rPr>
        <w:t>pjesëtarë</w:t>
      </w:r>
      <w:r w:rsidRPr="00B31CF6">
        <w:rPr>
          <w:rFonts w:ascii="Book Antiqua" w:hAnsi="Book Antiqua"/>
          <w:w w:val="105"/>
          <w:sz w:val="24"/>
          <w:szCs w:val="24"/>
          <w:lang w:val="sq-AL"/>
        </w:rPr>
        <w:t xml:space="preserve"> të nacionaliteteve të ndryshme ku dominojnë ata të nacionalitetit shqiptar dhe serb, të cilët aktivitetin e tyre kriminal e shtrijnë brenda dhe jashtë Kosovës, dhe bashkëpunojnë me grupet kriminale të rajonit dhe më gjerë, janë aktive në qëllimet kriminale, e shfrytëzojnë mirë situatën e brishtë ekonomike, politike dhe të sigurisë.</w:t>
      </w:r>
    </w:p>
    <w:p w:rsidR="00FB1D47" w:rsidRPr="00B31CF6" w:rsidRDefault="00FB1D47" w:rsidP="00AA535A">
      <w:pPr>
        <w:jc w:val="both"/>
        <w:rPr>
          <w:rFonts w:ascii="Book Antiqua" w:hAnsi="Book Antiqua"/>
          <w:w w:val="105"/>
          <w:sz w:val="24"/>
          <w:szCs w:val="24"/>
          <w:lang w:val="sq-AL"/>
        </w:rPr>
      </w:pPr>
      <w:r w:rsidRPr="00B31CF6">
        <w:rPr>
          <w:rFonts w:ascii="Book Antiqua" w:hAnsi="Book Antiqua"/>
          <w:w w:val="105"/>
          <w:sz w:val="24"/>
          <w:szCs w:val="24"/>
          <w:lang w:val="sq-AL"/>
        </w:rPr>
        <w:t>Përfitimet materiale të realizuara nga krimi i organizuar janë shumë të larta, prej kësaj</w:t>
      </w:r>
      <w:r w:rsidR="00A57B50" w:rsidRPr="00B31CF6">
        <w:rPr>
          <w:rFonts w:ascii="Book Antiqua" w:hAnsi="Book Antiqua"/>
          <w:w w:val="105"/>
          <w:sz w:val="24"/>
          <w:szCs w:val="24"/>
          <w:lang w:val="sq-AL"/>
        </w:rPr>
        <w:t>,</w:t>
      </w:r>
      <w:r w:rsidRPr="00B31CF6">
        <w:rPr>
          <w:rFonts w:ascii="Book Antiqua" w:hAnsi="Book Antiqua"/>
          <w:w w:val="105"/>
          <w:sz w:val="24"/>
          <w:szCs w:val="24"/>
          <w:lang w:val="sq-AL"/>
        </w:rPr>
        <w:t xml:space="preserve"> anëtarët e grupeve kriminale zhvillojnë veprimtari </w:t>
      </w:r>
      <w:r w:rsidR="00A57B50" w:rsidRPr="00B31CF6">
        <w:rPr>
          <w:rFonts w:ascii="Book Antiqua" w:hAnsi="Book Antiqua"/>
          <w:w w:val="105"/>
          <w:sz w:val="24"/>
          <w:szCs w:val="24"/>
          <w:lang w:val="sq-AL"/>
        </w:rPr>
        <w:t>të biznesit legal</w:t>
      </w:r>
      <w:r w:rsidRPr="00B31CF6">
        <w:rPr>
          <w:rFonts w:ascii="Book Antiqua" w:hAnsi="Book Antiqua"/>
          <w:w w:val="105"/>
          <w:sz w:val="24"/>
          <w:szCs w:val="24"/>
          <w:lang w:val="sq-AL"/>
        </w:rPr>
        <w:t>, të cilëve ju ka mundësuar t’i fshehin përfitimet e tyre të mëdha nga kriminaliteti dhe t’i adresojn</w:t>
      </w:r>
      <w:r w:rsidR="005467FD" w:rsidRPr="00B31CF6">
        <w:rPr>
          <w:rFonts w:ascii="Book Antiqua" w:hAnsi="Book Antiqua"/>
          <w:w w:val="105"/>
          <w:sz w:val="24"/>
          <w:szCs w:val="24"/>
          <w:lang w:val="sq-AL"/>
        </w:rPr>
        <w:t>ë në kuadër të këtyre bizneseve,</w:t>
      </w:r>
      <w:r w:rsidRPr="00B31CF6">
        <w:rPr>
          <w:rFonts w:ascii="Book Antiqua" w:hAnsi="Book Antiqua"/>
          <w:w w:val="105"/>
          <w:sz w:val="24"/>
          <w:szCs w:val="24"/>
          <w:lang w:val="sq-AL"/>
        </w:rPr>
        <w:t xml:space="preserve"> gjithashtu përfshirja në këto biznese u siguron atyre një imazh më të mirë në shoqëri dhe shmangie nga organet ndjekëse të shtetit. </w:t>
      </w:r>
    </w:p>
    <w:p w:rsidR="00FB1D47" w:rsidRPr="00B31CF6" w:rsidRDefault="00FB1D47" w:rsidP="00AA535A">
      <w:pPr>
        <w:jc w:val="both"/>
        <w:rPr>
          <w:rFonts w:ascii="Book Antiqua" w:hAnsi="Book Antiqua"/>
          <w:sz w:val="24"/>
          <w:szCs w:val="24"/>
          <w:lang w:val="sq-AL"/>
        </w:rPr>
      </w:pPr>
      <w:r w:rsidRPr="00B31CF6">
        <w:rPr>
          <w:rFonts w:ascii="Book Antiqua" w:hAnsi="Book Antiqua"/>
          <w:sz w:val="24"/>
          <w:szCs w:val="24"/>
          <w:lang w:val="sq-AL"/>
        </w:rPr>
        <w:t>Qasja dhe lufta institucionale në parandalimin dhe luftimin e formave të ndryshme të krimit të organizuar në Republikën e K</w:t>
      </w:r>
      <w:r w:rsidR="006C609D" w:rsidRPr="00B31CF6">
        <w:rPr>
          <w:rFonts w:ascii="Book Antiqua" w:hAnsi="Book Antiqua"/>
          <w:sz w:val="24"/>
          <w:szCs w:val="24"/>
          <w:lang w:val="sq-AL"/>
        </w:rPr>
        <w:t xml:space="preserve">osovës, ka vazhduar të </w:t>
      </w:r>
      <w:r w:rsidR="005467FD" w:rsidRPr="00B31CF6">
        <w:rPr>
          <w:rFonts w:ascii="Book Antiqua" w:hAnsi="Book Antiqua"/>
          <w:sz w:val="24"/>
          <w:szCs w:val="24"/>
          <w:lang w:val="sq-AL"/>
        </w:rPr>
        <w:t>përcillet</w:t>
      </w:r>
      <w:r w:rsidRPr="00B31CF6">
        <w:rPr>
          <w:rFonts w:ascii="Book Antiqua" w:hAnsi="Book Antiqua"/>
          <w:sz w:val="24"/>
          <w:szCs w:val="24"/>
          <w:lang w:val="sq-AL"/>
        </w:rPr>
        <w:t xml:space="preserve"> nga disa vështirësi në aspektin e koordinimit ndërinst</w:t>
      </w:r>
      <w:r w:rsidR="005467FD" w:rsidRPr="00B31CF6">
        <w:rPr>
          <w:rFonts w:ascii="Book Antiqua" w:hAnsi="Book Antiqua"/>
          <w:sz w:val="24"/>
          <w:szCs w:val="24"/>
          <w:lang w:val="sq-AL"/>
        </w:rPr>
        <w:t>it</w:t>
      </w:r>
      <w:r w:rsidRPr="00B31CF6">
        <w:rPr>
          <w:rFonts w:ascii="Book Antiqua" w:hAnsi="Book Antiqua"/>
          <w:sz w:val="24"/>
          <w:szCs w:val="24"/>
          <w:lang w:val="sq-AL"/>
        </w:rPr>
        <w:t>ucional, rajonal dhe ndërkombëtar. Vështirësi dhe sfidë</w:t>
      </w:r>
      <w:r w:rsidR="005467FD" w:rsidRPr="00B31CF6">
        <w:rPr>
          <w:rFonts w:ascii="Book Antiqua" w:hAnsi="Book Antiqua"/>
          <w:sz w:val="24"/>
          <w:szCs w:val="24"/>
          <w:lang w:val="sq-AL"/>
        </w:rPr>
        <w:t xml:space="preserve"> të </w:t>
      </w:r>
      <w:r w:rsidRPr="00B31CF6">
        <w:rPr>
          <w:rFonts w:ascii="Book Antiqua" w:hAnsi="Book Antiqua"/>
          <w:sz w:val="24"/>
          <w:szCs w:val="24"/>
          <w:lang w:val="sq-AL"/>
        </w:rPr>
        <w:t>veçantë në vazhdimësi po paraqet mos</w:t>
      </w:r>
      <w:r w:rsidR="002A3475" w:rsidRPr="00B31CF6">
        <w:rPr>
          <w:rFonts w:ascii="Book Antiqua" w:hAnsi="Book Antiqua"/>
          <w:sz w:val="24"/>
          <w:szCs w:val="24"/>
          <w:lang w:val="sq-AL"/>
        </w:rPr>
        <w:t xml:space="preserve"> </w:t>
      </w:r>
      <w:r w:rsidRPr="00B31CF6">
        <w:rPr>
          <w:rFonts w:ascii="Book Antiqua" w:hAnsi="Book Antiqua"/>
          <w:sz w:val="24"/>
          <w:szCs w:val="24"/>
          <w:lang w:val="sq-AL"/>
        </w:rPr>
        <w:t xml:space="preserve">anëtarësimi i </w:t>
      </w:r>
      <w:r w:rsidR="002A3475" w:rsidRPr="00B31CF6">
        <w:rPr>
          <w:rFonts w:ascii="Book Antiqua" w:hAnsi="Book Antiqua"/>
          <w:sz w:val="24"/>
          <w:szCs w:val="24"/>
          <w:lang w:val="sq-AL"/>
        </w:rPr>
        <w:t xml:space="preserve">agjencive </w:t>
      </w:r>
      <w:r w:rsidRPr="00B31CF6">
        <w:rPr>
          <w:rFonts w:ascii="Book Antiqua" w:hAnsi="Book Antiqua"/>
          <w:sz w:val="24"/>
          <w:szCs w:val="24"/>
          <w:lang w:val="sq-AL"/>
        </w:rPr>
        <w:t>të sig</w:t>
      </w:r>
      <w:r w:rsidR="005467FD" w:rsidRPr="00B31CF6">
        <w:rPr>
          <w:rFonts w:ascii="Book Antiqua" w:hAnsi="Book Antiqua"/>
          <w:sz w:val="24"/>
          <w:szCs w:val="24"/>
          <w:lang w:val="sq-AL"/>
        </w:rPr>
        <w:t xml:space="preserve">urisë së Republikës së Kosovës </w:t>
      </w:r>
      <w:r w:rsidRPr="00B31CF6">
        <w:rPr>
          <w:rFonts w:ascii="Book Antiqua" w:hAnsi="Book Antiqua"/>
          <w:sz w:val="24"/>
          <w:szCs w:val="24"/>
          <w:lang w:val="sq-AL"/>
        </w:rPr>
        <w:t>në disa organizata ndërkombëtare</w:t>
      </w:r>
      <w:r w:rsidR="005467FD" w:rsidRPr="00B31CF6">
        <w:rPr>
          <w:rFonts w:ascii="Book Antiqua" w:hAnsi="Book Antiqua"/>
          <w:sz w:val="24"/>
          <w:szCs w:val="24"/>
          <w:lang w:val="sq-AL"/>
        </w:rPr>
        <w:t>,</w:t>
      </w:r>
      <w:r w:rsidRPr="00B31CF6">
        <w:rPr>
          <w:rFonts w:ascii="Book Antiqua" w:hAnsi="Book Antiqua"/>
          <w:sz w:val="24"/>
          <w:szCs w:val="24"/>
          <w:lang w:val="sq-AL"/>
        </w:rPr>
        <w:t xml:space="preserve"> siç janë</w:t>
      </w:r>
      <w:r w:rsidR="005467FD" w:rsidRPr="00B31CF6">
        <w:rPr>
          <w:rFonts w:ascii="Book Antiqua" w:hAnsi="Book Antiqua"/>
          <w:sz w:val="24"/>
          <w:szCs w:val="24"/>
          <w:lang w:val="sq-AL"/>
        </w:rPr>
        <w:t>:</w:t>
      </w:r>
      <w:r w:rsidRPr="00B31CF6">
        <w:rPr>
          <w:rFonts w:ascii="Book Antiqua" w:hAnsi="Book Antiqua"/>
          <w:sz w:val="24"/>
          <w:szCs w:val="24"/>
          <w:lang w:val="sq-AL"/>
        </w:rPr>
        <w:t xml:space="preserve"> EUROPOL-i, INTERPOL-i etj.</w:t>
      </w:r>
    </w:p>
    <w:p w:rsidR="00FB1D47" w:rsidRPr="00B31CF6" w:rsidRDefault="00FB1D47" w:rsidP="00FB1D47">
      <w:pPr>
        <w:jc w:val="both"/>
        <w:rPr>
          <w:rFonts w:ascii="Book Antiqua" w:hAnsi="Book Antiqua"/>
          <w:sz w:val="24"/>
          <w:szCs w:val="24"/>
          <w:lang w:val="sq-AL"/>
        </w:rPr>
      </w:pPr>
      <w:r w:rsidRPr="00B31CF6">
        <w:rPr>
          <w:rFonts w:ascii="Book Antiqua" w:hAnsi="Book Antiqua"/>
          <w:sz w:val="24"/>
          <w:szCs w:val="24"/>
          <w:lang w:val="sq-AL"/>
        </w:rPr>
        <w:t>Efektet shkatërruese</w:t>
      </w:r>
      <w:r w:rsidR="005467FD" w:rsidRPr="00B31CF6">
        <w:rPr>
          <w:rFonts w:ascii="Book Antiqua" w:hAnsi="Book Antiqua"/>
          <w:sz w:val="24"/>
          <w:szCs w:val="24"/>
          <w:lang w:val="sq-AL"/>
        </w:rPr>
        <w:t>, direkte</w:t>
      </w:r>
      <w:r w:rsidRPr="00B31CF6">
        <w:rPr>
          <w:rFonts w:ascii="Book Antiqua" w:hAnsi="Book Antiqua"/>
          <w:sz w:val="24"/>
          <w:szCs w:val="24"/>
          <w:lang w:val="sq-AL"/>
        </w:rPr>
        <w:t xml:space="preserve"> dhe ato indirekte</w:t>
      </w:r>
      <w:r w:rsidR="005467FD" w:rsidRPr="00B31CF6">
        <w:rPr>
          <w:rFonts w:ascii="Book Antiqua" w:hAnsi="Book Antiqua"/>
          <w:sz w:val="24"/>
          <w:szCs w:val="24"/>
          <w:lang w:val="sq-AL"/>
        </w:rPr>
        <w:t>,</w:t>
      </w:r>
      <w:r w:rsidRPr="00B31CF6">
        <w:rPr>
          <w:rFonts w:ascii="Book Antiqua" w:hAnsi="Book Antiqua"/>
          <w:sz w:val="24"/>
          <w:szCs w:val="24"/>
          <w:lang w:val="sq-AL"/>
        </w:rPr>
        <w:t xml:space="preserve"> të cilat janë rezultat i aktiviteteve kriminale të grupeve të organizuara kriminale brenda dhe jashtë territorit tonë, paraqesin një rrezik shumë të madh për sigurinë e Republikës së Kosovës dhe të qytetarëve të saj.</w:t>
      </w:r>
    </w:p>
    <w:p w:rsidR="00FB1D47" w:rsidRPr="00B31CF6" w:rsidRDefault="00FB1D47" w:rsidP="00FB1D47">
      <w:pPr>
        <w:jc w:val="both"/>
        <w:rPr>
          <w:rFonts w:ascii="Book Antiqua" w:hAnsi="Book Antiqua"/>
          <w:sz w:val="24"/>
          <w:szCs w:val="24"/>
          <w:lang w:val="sq-AL"/>
        </w:rPr>
      </w:pPr>
      <w:r w:rsidRPr="00B31CF6">
        <w:rPr>
          <w:rFonts w:ascii="Book Antiqua" w:hAnsi="Book Antiqua"/>
          <w:sz w:val="24"/>
          <w:szCs w:val="24"/>
          <w:lang w:val="sq-AL"/>
        </w:rPr>
        <w:t>Këto efekte është duke i ndier ekonomia jonë e gjendur edhe ashtu ende në fazat e zhvillimit dhe stabilitetit të saj makro-financiarë.</w:t>
      </w:r>
    </w:p>
    <w:p w:rsidR="00FB1D47" w:rsidRPr="00B31CF6" w:rsidRDefault="00FB1D47" w:rsidP="00AA535A">
      <w:pPr>
        <w:jc w:val="both"/>
        <w:rPr>
          <w:rFonts w:ascii="Book Antiqua" w:hAnsi="Book Antiqua"/>
          <w:sz w:val="24"/>
          <w:szCs w:val="24"/>
          <w:lang w:val="sq-AL"/>
        </w:rPr>
      </w:pPr>
      <w:r w:rsidRPr="00B31CF6">
        <w:rPr>
          <w:rFonts w:ascii="Book Antiqua" w:hAnsi="Book Antiqua"/>
          <w:sz w:val="24"/>
          <w:szCs w:val="24"/>
          <w:lang w:val="sq-AL"/>
        </w:rPr>
        <w:t>Duke mos njohur barriera në aspektin e nacionalitetit të tyre, grupet kriminale kanë arritur t’i perfeksionojnë rrugët e tyre të komunikimit gjatë ushtrimit të aktiviteteve kriminale n</w:t>
      </w:r>
      <w:r w:rsidR="009B5EF0" w:rsidRPr="00B31CF6">
        <w:rPr>
          <w:rFonts w:ascii="Book Antiqua" w:hAnsi="Book Antiqua"/>
          <w:sz w:val="24"/>
          <w:szCs w:val="24"/>
          <w:lang w:val="sq-AL"/>
        </w:rPr>
        <w:t>ë nivelin</w:t>
      </w:r>
      <w:r w:rsidRPr="00B31CF6">
        <w:rPr>
          <w:rFonts w:ascii="Book Antiqua" w:hAnsi="Book Antiqua"/>
          <w:sz w:val="24"/>
          <w:szCs w:val="24"/>
          <w:lang w:val="sq-AL"/>
        </w:rPr>
        <w:t xml:space="preserve"> regjional dhe transnacional.</w:t>
      </w:r>
    </w:p>
    <w:p w:rsidR="00FB1D47" w:rsidRPr="00B31CF6" w:rsidRDefault="00FB1D47" w:rsidP="00AA535A">
      <w:pPr>
        <w:jc w:val="both"/>
        <w:rPr>
          <w:rFonts w:ascii="Book Antiqua" w:hAnsi="Book Antiqua"/>
          <w:w w:val="105"/>
          <w:sz w:val="24"/>
          <w:szCs w:val="24"/>
          <w:lang w:val="sq-AL"/>
        </w:rPr>
      </w:pPr>
      <w:r w:rsidRPr="00B31CF6">
        <w:rPr>
          <w:rFonts w:ascii="Book Antiqua" w:hAnsi="Book Antiqua"/>
          <w:w w:val="105"/>
          <w:sz w:val="24"/>
          <w:szCs w:val="24"/>
          <w:lang w:val="sq-AL"/>
        </w:rPr>
        <w:t>Në pjesën veriore të Kosovës, sa i përket krimit të organizuar</w:t>
      </w:r>
      <w:r w:rsidR="00720684" w:rsidRPr="00B31CF6">
        <w:rPr>
          <w:rFonts w:ascii="Book Antiqua" w:hAnsi="Book Antiqua"/>
          <w:w w:val="105"/>
          <w:sz w:val="24"/>
          <w:szCs w:val="24"/>
          <w:lang w:val="sq-AL"/>
        </w:rPr>
        <w:t>,</w:t>
      </w:r>
      <w:r w:rsidRPr="00B31CF6">
        <w:rPr>
          <w:rFonts w:ascii="Book Antiqua" w:hAnsi="Book Antiqua"/>
          <w:w w:val="105"/>
          <w:sz w:val="24"/>
          <w:szCs w:val="24"/>
          <w:lang w:val="sq-AL"/>
        </w:rPr>
        <w:t xml:space="preserve"> situ</w:t>
      </w:r>
      <w:r w:rsidR="007961D9" w:rsidRPr="00B31CF6">
        <w:rPr>
          <w:rFonts w:ascii="Book Antiqua" w:hAnsi="Book Antiqua"/>
          <w:w w:val="105"/>
          <w:sz w:val="24"/>
          <w:szCs w:val="24"/>
          <w:lang w:val="sq-AL"/>
        </w:rPr>
        <w:t>ata tani paraqitet më stabile</w:t>
      </w:r>
      <w:r w:rsidRPr="00B31CF6">
        <w:rPr>
          <w:rFonts w:ascii="Book Antiqua" w:hAnsi="Book Antiqua"/>
          <w:w w:val="105"/>
          <w:sz w:val="24"/>
          <w:szCs w:val="24"/>
          <w:lang w:val="sq-AL"/>
        </w:rPr>
        <w:t xml:space="preserve"> për faktin se janë shtuar kontrollet policore dhe doganore, ësht</w:t>
      </w:r>
      <w:r w:rsidR="00720684" w:rsidRPr="00B31CF6">
        <w:rPr>
          <w:rFonts w:ascii="Book Antiqua" w:hAnsi="Book Antiqua"/>
          <w:w w:val="105"/>
          <w:sz w:val="24"/>
          <w:szCs w:val="24"/>
          <w:lang w:val="sq-AL"/>
        </w:rPr>
        <w:t xml:space="preserve">ë bërë funksionalizimi i dy pikave </w:t>
      </w:r>
      <w:r w:rsidRPr="00B31CF6">
        <w:rPr>
          <w:rFonts w:ascii="Book Antiqua" w:hAnsi="Book Antiqua"/>
          <w:w w:val="105"/>
          <w:sz w:val="24"/>
          <w:szCs w:val="24"/>
          <w:lang w:val="sq-AL"/>
        </w:rPr>
        <w:t>kalimeve kufitare, ka filluar shtrirja dhe funksionalizim</w:t>
      </w:r>
      <w:r w:rsidR="00961E51" w:rsidRPr="00B31CF6">
        <w:rPr>
          <w:rFonts w:ascii="Book Antiqua" w:hAnsi="Book Antiqua"/>
          <w:w w:val="105"/>
          <w:sz w:val="24"/>
          <w:szCs w:val="24"/>
          <w:lang w:val="sq-AL"/>
        </w:rPr>
        <w:t>i i institucioneve K</w:t>
      </w:r>
      <w:r w:rsidRPr="00B31CF6">
        <w:rPr>
          <w:rFonts w:ascii="Book Antiqua" w:hAnsi="Book Antiqua"/>
          <w:w w:val="105"/>
          <w:sz w:val="24"/>
          <w:szCs w:val="24"/>
          <w:lang w:val="sq-AL"/>
        </w:rPr>
        <w:t xml:space="preserve">osovare në nivelin lokal dhe qendror, por edhe përkundër kësaj, grupet e krimit të organizuar vazhdojnë të shfrytëzojnë rrugë alternative, përmes të cilave janë duke i zhvilluar të gjitha format e krimit të organizuar. </w:t>
      </w:r>
    </w:p>
    <w:p w:rsidR="00FB1D47" w:rsidRPr="00B31CF6" w:rsidRDefault="00FB1D47" w:rsidP="00AA535A">
      <w:pPr>
        <w:jc w:val="both"/>
        <w:rPr>
          <w:rFonts w:ascii="Book Antiqua" w:hAnsi="Book Antiqua"/>
          <w:w w:val="105"/>
          <w:sz w:val="24"/>
          <w:szCs w:val="24"/>
          <w:lang w:val="sq-AL"/>
        </w:rPr>
      </w:pPr>
      <w:r w:rsidRPr="00B31CF6">
        <w:rPr>
          <w:rFonts w:ascii="Book Antiqua" w:hAnsi="Book Antiqua"/>
          <w:w w:val="105"/>
          <w:sz w:val="24"/>
          <w:szCs w:val="24"/>
          <w:lang w:val="sq-AL"/>
        </w:rPr>
        <w:t>Situata aktuale në raport me aktivitetet e grupeve kriminale në Republikën e Kosovës përfshinë këto forma të krimit të organizuar: trafikimin me narkotik</w:t>
      </w:r>
      <w:r w:rsidR="00720684" w:rsidRPr="00B31CF6">
        <w:rPr>
          <w:rFonts w:ascii="Book Antiqua" w:hAnsi="Book Antiqua"/>
          <w:w w:val="105"/>
          <w:sz w:val="24"/>
          <w:szCs w:val="24"/>
          <w:lang w:val="sq-AL"/>
        </w:rPr>
        <w:t>ë</w:t>
      </w:r>
      <w:r w:rsidRPr="00B31CF6">
        <w:rPr>
          <w:rFonts w:ascii="Book Antiqua" w:hAnsi="Book Antiqua"/>
          <w:w w:val="105"/>
          <w:sz w:val="24"/>
          <w:szCs w:val="24"/>
          <w:lang w:val="sq-AL"/>
        </w:rPr>
        <w:t xml:space="preserve">, trafikimin me njerëz, kontrabanda me mallra, </w:t>
      </w:r>
      <w:r w:rsidR="00EE611D" w:rsidRPr="00B31CF6">
        <w:rPr>
          <w:rFonts w:ascii="Book Antiqua" w:hAnsi="Book Antiqua"/>
          <w:w w:val="105"/>
          <w:sz w:val="24"/>
          <w:szCs w:val="24"/>
          <w:lang w:val="sq-AL"/>
        </w:rPr>
        <w:t>kontrabandimi me migrant</w:t>
      </w:r>
      <w:r w:rsidR="00720684" w:rsidRPr="00B31CF6">
        <w:rPr>
          <w:rFonts w:ascii="Book Antiqua" w:hAnsi="Book Antiqua"/>
          <w:w w:val="105"/>
          <w:sz w:val="24"/>
          <w:szCs w:val="24"/>
          <w:lang w:val="sq-AL"/>
        </w:rPr>
        <w:t>ë</w:t>
      </w:r>
      <w:r w:rsidR="00EE611D" w:rsidRPr="00B31CF6">
        <w:rPr>
          <w:rFonts w:ascii="Book Antiqua" w:hAnsi="Book Antiqua"/>
          <w:w w:val="105"/>
          <w:sz w:val="24"/>
          <w:szCs w:val="24"/>
          <w:lang w:val="sq-AL"/>
        </w:rPr>
        <w:t xml:space="preserve">, </w:t>
      </w:r>
      <w:r w:rsidRPr="00B31CF6">
        <w:rPr>
          <w:rFonts w:ascii="Book Antiqua" w:hAnsi="Book Antiqua"/>
          <w:w w:val="105"/>
          <w:sz w:val="24"/>
          <w:szCs w:val="24"/>
          <w:lang w:val="sq-AL"/>
        </w:rPr>
        <w:t xml:space="preserve">trafikimi me armë, krimet kompjuterike, korrupsioni dhe </w:t>
      </w:r>
      <w:r w:rsidR="00720684" w:rsidRPr="00B31CF6">
        <w:rPr>
          <w:rFonts w:ascii="Book Antiqua" w:hAnsi="Book Antiqua"/>
          <w:w w:val="105"/>
          <w:sz w:val="24"/>
          <w:szCs w:val="24"/>
          <w:lang w:val="sq-AL"/>
        </w:rPr>
        <w:t>shpëlarja</w:t>
      </w:r>
      <w:r w:rsidRPr="00B31CF6">
        <w:rPr>
          <w:rFonts w:ascii="Book Antiqua" w:hAnsi="Book Antiqua"/>
          <w:w w:val="105"/>
          <w:sz w:val="24"/>
          <w:szCs w:val="24"/>
          <w:lang w:val="sq-AL"/>
        </w:rPr>
        <w:t xml:space="preserve"> e parave.</w:t>
      </w:r>
    </w:p>
    <w:p w:rsidR="00FB1D47" w:rsidRPr="00B31CF6" w:rsidRDefault="00FB1D47" w:rsidP="00AA535A">
      <w:pPr>
        <w:spacing w:after="120"/>
        <w:jc w:val="both"/>
        <w:rPr>
          <w:rFonts w:ascii="Book Antiqua" w:hAnsi="Book Antiqua"/>
          <w:sz w:val="24"/>
          <w:szCs w:val="24"/>
          <w:lang w:val="sq-AL"/>
        </w:rPr>
      </w:pPr>
      <w:r w:rsidRPr="00B31CF6">
        <w:rPr>
          <w:rFonts w:ascii="Book Antiqua" w:hAnsi="Book Antiqua"/>
          <w:sz w:val="24"/>
          <w:szCs w:val="24"/>
          <w:lang w:val="sq-AL"/>
        </w:rPr>
        <w:t>Trafikimi i lëndëve narkotike është mjaft shqetësues</w:t>
      </w:r>
      <w:r w:rsidR="00AA2C45" w:rsidRPr="00B31CF6">
        <w:rPr>
          <w:rFonts w:ascii="Book Antiqua" w:hAnsi="Book Antiqua"/>
          <w:sz w:val="24"/>
          <w:szCs w:val="24"/>
          <w:lang w:val="sq-AL"/>
        </w:rPr>
        <w:t>e</w:t>
      </w:r>
      <w:r w:rsidRPr="00B31CF6">
        <w:rPr>
          <w:rFonts w:ascii="Book Antiqua" w:hAnsi="Book Antiqua"/>
          <w:sz w:val="24"/>
          <w:szCs w:val="24"/>
          <w:lang w:val="sq-AL"/>
        </w:rPr>
        <w:t>, edhe pse si rezultat i zhvillimeve në nivel global dhe reduktimit të ofertës vërehet një ulje e konsiderueshme e sasisë së lëndës narkotike</w:t>
      </w:r>
      <w:r w:rsidR="00AA2C45" w:rsidRPr="00B31CF6">
        <w:rPr>
          <w:rFonts w:ascii="Book Antiqua" w:hAnsi="Book Antiqua"/>
          <w:sz w:val="24"/>
          <w:szCs w:val="24"/>
          <w:lang w:val="sq-AL"/>
        </w:rPr>
        <w:t>,</w:t>
      </w:r>
      <w:r w:rsidRPr="00B31CF6">
        <w:rPr>
          <w:rFonts w:ascii="Book Antiqua" w:hAnsi="Book Antiqua"/>
          <w:sz w:val="24"/>
          <w:szCs w:val="24"/>
          <w:lang w:val="sq-AL"/>
        </w:rPr>
        <w:t xml:space="preserve"> e cila hyn në Kosovë apo kalon përmes Kosovës me qëllim të trafikimit të saj në vendet e BE-së. Megjithatë</w:t>
      </w:r>
      <w:r w:rsidR="00AA2C45" w:rsidRPr="00B31CF6">
        <w:rPr>
          <w:rFonts w:ascii="Book Antiqua" w:hAnsi="Book Antiqua"/>
          <w:sz w:val="24"/>
          <w:szCs w:val="24"/>
          <w:lang w:val="sq-AL"/>
        </w:rPr>
        <w:t>,</w:t>
      </w:r>
      <w:r w:rsidRPr="00B31CF6">
        <w:rPr>
          <w:rFonts w:ascii="Book Antiqua" w:hAnsi="Book Antiqua"/>
          <w:sz w:val="24"/>
          <w:szCs w:val="24"/>
          <w:lang w:val="sq-AL"/>
        </w:rPr>
        <w:t xml:space="preserve"> shqetësues mbetet numri i përdoruesve të lëndës narkotike</w:t>
      </w:r>
      <w:r w:rsidR="00AA2C45" w:rsidRPr="00B31CF6">
        <w:rPr>
          <w:rFonts w:ascii="Book Antiqua" w:hAnsi="Book Antiqua"/>
          <w:sz w:val="24"/>
          <w:szCs w:val="24"/>
          <w:lang w:val="sq-AL"/>
        </w:rPr>
        <w:t>,</w:t>
      </w:r>
      <w:r w:rsidRPr="00B31CF6">
        <w:rPr>
          <w:rFonts w:ascii="Book Antiqua" w:hAnsi="Book Antiqua"/>
          <w:sz w:val="24"/>
          <w:szCs w:val="24"/>
          <w:lang w:val="sq-AL"/>
        </w:rPr>
        <w:t xml:space="preserve"> marihuana, duke përfshirë edhe drogat e forta, siç janë</w:t>
      </w:r>
      <w:r w:rsidR="00AA2C45" w:rsidRPr="00B31CF6">
        <w:rPr>
          <w:rFonts w:ascii="Book Antiqua" w:hAnsi="Book Antiqua"/>
          <w:sz w:val="24"/>
          <w:szCs w:val="24"/>
          <w:lang w:val="sq-AL"/>
        </w:rPr>
        <w:t>:</w:t>
      </w:r>
      <w:r w:rsidRPr="00B31CF6">
        <w:rPr>
          <w:rFonts w:ascii="Book Antiqua" w:hAnsi="Book Antiqua"/>
          <w:sz w:val="24"/>
          <w:szCs w:val="24"/>
          <w:lang w:val="sq-AL"/>
        </w:rPr>
        <w:t xml:space="preserve"> Heroina dhe Kokaina.</w:t>
      </w:r>
      <w:r w:rsidR="00AA2C45" w:rsidRPr="00B31CF6">
        <w:rPr>
          <w:rFonts w:ascii="Book Antiqua" w:hAnsi="Book Antiqua"/>
          <w:sz w:val="24"/>
          <w:szCs w:val="24"/>
          <w:lang w:val="sq-AL"/>
        </w:rPr>
        <w:t xml:space="preserve"> </w:t>
      </w:r>
      <w:r w:rsidRPr="00B31CF6">
        <w:rPr>
          <w:rFonts w:ascii="Book Antiqua" w:hAnsi="Book Antiqua"/>
          <w:sz w:val="24"/>
          <w:szCs w:val="24"/>
          <w:lang w:val="sq-AL"/>
        </w:rPr>
        <w:lastRenderedPageBreak/>
        <w:t xml:space="preserve">Kontrabanda me mallra vazhdon të paraqet  kërcënim kryesor për Kosovën dhe qytetarët e saj. Kontrabanda me mallra kryesisht është e bazuar në </w:t>
      </w:r>
      <w:r w:rsidR="00AA535A" w:rsidRPr="00B31CF6">
        <w:rPr>
          <w:rFonts w:ascii="Book Antiqua" w:hAnsi="Book Antiqua"/>
          <w:sz w:val="24"/>
          <w:szCs w:val="24"/>
          <w:lang w:val="sq-AL"/>
        </w:rPr>
        <w:t>mallrat që iu nënsh</w:t>
      </w:r>
      <w:r w:rsidR="00B87FDE" w:rsidRPr="00B31CF6">
        <w:rPr>
          <w:rFonts w:ascii="Book Antiqua" w:hAnsi="Book Antiqua"/>
          <w:sz w:val="24"/>
          <w:szCs w:val="24"/>
          <w:lang w:val="sq-AL"/>
        </w:rPr>
        <w:t>trohen taksave doganore, TVSH-së e në</w:t>
      </w:r>
      <w:r w:rsidR="00AA535A" w:rsidRPr="00B31CF6">
        <w:rPr>
          <w:rFonts w:ascii="Book Antiqua" w:hAnsi="Book Antiqua"/>
          <w:sz w:val="24"/>
          <w:szCs w:val="24"/>
          <w:lang w:val="sq-AL"/>
        </w:rPr>
        <w:t xml:space="preserve"> </w:t>
      </w:r>
      <w:r w:rsidR="00B87FDE" w:rsidRPr="00B31CF6">
        <w:rPr>
          <w:rFonts w:ascii="Book Antiqua" w:hAnsi="Book Antiqua"/>
          <w:sz w:val="24"/>
          <w:szCs w:val="24"/>
          <w:lang w:val="sq-AL"/>
        </w:rPr>
        <w:t>veçanti, mallrat qe i nënshtrohen taksës së</w:t>
      </w:r>
      <w:r w:rsidR="00AA535A" w:rsidRPr="00B31CF6">
        <w:rPr>
          <w:rFonts w:ascii="Book Antiqua" w:hAnsi="Book Antiqua"/>
          <w:sz w:val="24"/>
          <w:szCs w:val="24"/>
          <w:lang w:val="sq-AL"/>
        </w:rPr>
        <w:t xml:space="preserve"> akcizës. </w:t>
      </w:r>
      <w:r w:rsidRPr="00B31CF6">
        <w:rPr>
          <w:rFonts w:ascii="Book Antiqua" w:hAnsi="Book Antiqua"/>
          <w:sz w:val="24"/>
          <w:szCs w:val="24"/>
          <w:lang w:val="sq-AL"/>
        </w:rPr>
        <w:t>Megjithatë</w:t>
      </w:r>
      <w:r w:rsidR="00B87FDE" w:rsidRPr="00B31CF6">
        <w:rPr>
          <w:rFonts w:ascii="Book Antiqua" w:hAnsi="Book Antiqua"/>
          <w:sz w:val="24"/>
          <w:szCs w:val="24"/>
          <w:lang w:val="sq-AL"/>
        </w:rPr>
        <w:t>,</w:t>
      </w:r>
      <w:r w:rsidRPr="00B31CF6">
        <w:rPr>
          <w:rFonts w:ascii="Book Antiqua" w:hAnsi="Book Antiqua"/>
          <w:sz w:val="24"/>
          <w:szCs w:val="24"/>
          <w:lang w:val="sq-AL"/>
        </w:rPr>
        <w:t xml:space="preserve"> mjaft evidente është edhe kontrabandimi i produkteve ushqimore, veçanërisht produkteve të mishit dhe produkteve medicionale, të cilat rrezikojnë seriozisht shëndetin dhe jetën e qytetarëve të Republikës së Kosovës. </w:t>
      </w:r>
    </w:p>
    <w:p w:rsidR="00FB1D47" w:rsidRPr="00B31CF6" w:rsidRDefault="00B87FDE" w:rsidP="00AA535A">
      <w:pPr>
        <w:spacing w:after="120"/>
        <w:jc w:val="both"/>
        <w:rPr>
          <w:rFonts w:ascii="Book Antiqua" w:hAnsi="Book Antiqua"/>
          <w:sz w:val="24"/>
          <w:szCs w:val="24"/>
          <w:lang w:val="sq-AL"/>
        </w:rPr>
      </w:pPr>
      <w:r w:rsidRPr="00B31CF6">
        <w:rPr>
          <w:rFonts w:ascii="Book Antiqua" w:hAnsi="Book Antiqua"/>
          <w:sz w:val="24"/>
          <w:szCs w:val="24"/>
          <w:lang w:val="sq-AL"/>
        </w:rPr>
        <w:t>Trafikimi me n</w:t>
      </w:r>
      <w:r w:rsidR="00FB1D47" w:rsidRPr="00B31CF6">
        <w:rPr>
          <w:rFonts w:ascii="Book Antiqua" w:hAnsi="Book Antiqua"/>
          <w:sz w:val="24"/>
          <w:szCs w:val="24"/>
          <w:lang w:val="sq-AL"/>
        </w:rPr>
        <w:t>jerëz</w:t>
      </w:r>
      <w:r w:rsidRPr="00B31CF6">
        <w:rPr>
          <w:rFonts w:ascii="Book Antiqua" w:hAnsi="Book Antiqua"/>
          <w:sz w:val="24"/>
          <w:szCs w:val="24"/>
          <w:lang w:val="sq-AL"/>
        </w:rPr>
        <w:t>,</w:t>
      </w:r>
      <w:r w:rsidR="00FB1D47" w:rsidRPr="00B31CF6">
        <w:rPr>
          <w:rFonts w:ascii="Book Antiqua" w:hAnsi="Book Antiqua"/>
          <w:sz w:val="24"/>
          <w:szCs w:val="24"/>
          <w:lang w:val="sq-AL"/>
        </w:rPr>
        <w:t xml:space="preserve"> aktualisht mbetet mjaft shqetësues, kryesisht është i fokusuar në trafikimin e brendshëm të viktimave, por më pak edhe i viktimave të trafikimit nga vendet e rajonit. Element shqetësues është trendi në rritje i viktimave të trafikimit të moshave të reja, duke përfshirë edhe moshën e mitur. </w:t>
      </w:r>
    </w:p>
    <w:p w:rsidR="00FB1D47" w:rsidRPr="00B31CF6" w:rsidRDefault="00FB1D47" w:rsidP="00AA535A">
      <w:pPr>
        <w:spacing w:after="120"/>
        <w:jc w:val="both"/>
        <w:rPr>
          <w:rFonts w:ascii="Book Antiqua" w:hAnsi="Book Antiqua"/>
          <w:sz w:val="24"/>
          <w:szCs w:val="24"/>
          <w:lang w:val="sq-AL"/>
        </w:rPr>
      </w:pPr>
      <w:r w:rsidRPr="00B31CF6">
        <w:rPr>
          <w:rFonts w:ascii="Book Antiqua" w:hAnsi="Book Antiqua"/>
          <w:sz w:val="24"/>
          <w:szCs w:val="24"/>
          <w:lang w:val="sq-AL"/>
        </w:rPr>
        <w:t>Trafikimi i armëve vazhdon të mbetet shqetësim dhe sfidë për institucionet e sigurisë në Kosovë. Kosova është vend destinacioni</w:t>
      </w:r>
      <w:r w:rsidR="00B87FDE" w:rsidRPr="00B31CF6">
        <w:rPr>
          <w:rFonts w:ascii="Book Antiqua" w:hAnsi="Book Antiqua"/>
          <w:sz w:val="24"/>
          <w:szCs w:val="24"/>
          <w:lang w:val="sq-AL"/>
        </w:rPr>
        <w:t>,</w:t>
      </w:r>
      <w:r w:rsidRPr="00B31CF6">
        <w:rPr>
          <w:rFonts w:ascii="Book Antiqua" w:hAnsi="Book Antiqua"/>
          <w:sz w:val="24"/>
          <w:szCs w:val="24"/>
          <w:lang w:val="sq-AL"/>
        </w:rPr>
        <w:t xml:space="preserve"> por edhe vend transiti, kryesisht për trafikim në mes të strukturave kriminale që veprojnë në vendet e rajonit. Një numër i konsiderueshëm i armëve edhe më tutje vazhdon të mbetet në duar të popullsisë. Armët e kontrabanduara hyjnë e dalin nga Kosova përmes të gjitha vendeve fqinje dhe në të gjitha këto</w:t>
      </w:r>
      <w:r w:rsidR="00B87FDE" w:rsidRPr="00B31CF6">
        <w:rPr>
          <w:rFonts w:ascii="Book Antiqua" w:hAnsi="Book Antiqua"/>
          <w:sz w:val="24"/>
          <w:szCs w:val="24"/>
          <w:lang w:val="sq-AL"/>
        </w:rPr>
        <w:t xml:space="preserve"> vende kontrabandistët</w:t>
      </w:r>
      <w:r w:rsidR="00EE611D" w:rsidRPr="00B31CF6">
        <w:rPr>
          <w:rFonts w:ascii="Book Antiqua" w:hAnsi="Book Antiqua"/>
          <w:sz w:val="24"/>
          <w:szCs w:val="24"/>
          <w:lang w:val="sq-AL"/>
        </w:rPr>
        <w:t xml:space="preserve"> kosovar</w:t>
      </w:r>
      <w:r w:rsidR="00B87FDE" w:rsidRPr="00B31CF6">
        <w:rPr>
          <w:rFonts w:ascii="Book Antiqua" w:hAnsi="Book Antiqua"/>
          <w:sz w:val="24"/>
          <w:szCs w:val="24"/>
          <w:lang w:val="sq-AL"/>
        </w:rPr>
        <w:t>ë</w:t>
      </w:r>
      <w:r w:rsidR="00EE611D" w:rsidRPr="00B31CF6">
        <w:rPr>
          <w:rFonts w:ascii="Book Antiqua" w:hAnsi="Book Antiqua"/>
          <w:sz w:val="24"/>
          <w:szCs w:val="24"/>
          <w:lang w:val="sq-AL"/>
        </w:rPr>
        <w:t xml:space="preserve"> </w:t>
      </w:r>
      <w:r w:rsidRPr="00B31CF6">
        <w:rPr>
          <w:rFonts w:ascii="Book Antiqua" w:hAnsi="Book Antiqua"/>
          <w:sz w:val="24"/>
          <w:szCs w:val="24"/>
          <w:lang w:val="sq-AL"/>
        </w:rPr>
        <w:t xml:space="preserve">blejnë edhe shesin armë. Krimet kompjuterike si rezultat i zhvillimit të teknologjisë së informacionit janë fenomen në rritje që </w:t>
      </w:r>
      <w:r w:rsidR="00B87FDE" w:rsidRPr="00B31CF6">
        <w:rPr>
          <w:rFonts w:ascii="Book Antiqua" w:hAnsi="Book Antiqua"/>
          <w:sz w:val="24"/>
          <w:szCs w:val="24"/>
          <w:lang w:val="sq-AL"/>
        </w:rPr>
        <w:t>ofrojnë</w:t>
      </w:r>
      <w:r w:rsidRPr="00B31CF6">
        <w:rPr>
          <w:rFonts w:ascii="Book Antiqua" w:hAnsi="Book Antiqua"/>
          <w:sz w:val="24"/>
          <w:szCs w:val="24"/>
          <w:lang w:val="sq-AL"/>
        </w:rPr>
        <w:t xml:space="preserve"> mundësi për ndërhyrje në të</w:t>
      </w:r>
      <w:r w:rsidR="00EE611D" w:rsidRPr="00B31CF6">
        <w:rPr>
          <w:rFonts w:ascii="Book Antiqua" w:hAnsi="Book Antiqua"/>
          <w:sz w:val="24"/>
          <w:szCs w:val="24"/>
          <w:lang w:val="sq-AL"/>
        </w:rPr>
        <w:t xml:space="preserve"> dhënat senzitive që çojnë nga </w:t>
      </w:r>
      <w:r w:rsidRPr="00B31CF6">
        <w:rPr>
          <w:rFonts w:ascii="Book Antiqua" w:hAnsi="Book Antiqua"/>
          <w:sz w:val="24"/>
          <w:szCs w:val="24"/>
          <w:lang w:val="sq-AL"/>
        </w:rPr>
        <w:t>cenimi i integritetit dhe mirëqenies se një individi të veçantë deri në cenimin e sigurisë kombëtare. Këto krime shfaqen me qëllim të përfitimit, me anë të vjedhjes dhe mashtrimit përmes kartelave bankare, pornografisë së fëmijëve në internet dhe hyrjet e paautorizuara në sistemet kompjuterike nëpërmjet thyerjes së masave të sigurisë së sistemeve apo programeve kompjuterike, futjes së paligjshme në faqet zyrtare të internetit të subjekteve publike dhe private me qëllim mosfunksionimin e tyre dhe prishjen e imazhit por edhe për qëllime të propagandës nga individ</w:t>
      </w:r>
      <w:r w:rsidR="00B87FDE" w:rsidRPr="00B31CF6">
        <w:rPr>
          <w:rFonts w:ascii="Book Antiqua" w:hAnsi="Book Antiqua"/>
          <w:sz w:val="24"/>
          <w:szCs w:val="24"/>
          <w:lang w:val="sq-AL"/>
        </w:rPr>
        <w:t>ë</w:t>
      </w:r>
      <w:r w:rsidRPr="00B31CF6">
        <w:rPr>
          <w:rFonts w:ascii="Book Antiqua" w:hAnsi="Book Antiqua"/>
          <w:sz w:val="24"/>
          <w:szCs w:val="24"/>
          <w:lang w:val="sq-AL"/>
        </w:rPr>
        <w:t xml:space="preserve"> apo grupe të caktuara. </w:t>
      </w:r>
    </w:p>
    <w:p w:rsidR="00FB1D47" w:rsidRPr="00B31CF6" w:rsidRDefault="00FB1D47" w:rsidP="00AA535A">
      <w:pPr>
        <w:pStyle w:val="Default"/>
        <w:jc w:val="both"/>
        <w:rPr>
          <w:rFonts w:ascii="Book Antiqua" w:eastAsiaTheme="minorEastAsia" w:hAnsi="Book Antiqua" w:cs="Times New Roman"/>
          <w:color w:val="auto"/>
        </w:rPr>
      </w:pPr>
      <w:r w:rsidRPr="00B31CF6">
        <w:rPr>
          <w:rFonts w:ascii="Book Antiqua" w:hAnsi="Book Antiqua" w:cs="Times New Roman"/>
          <w:color w:val="auto"/>
        </w:rPr>
        <w:t>Korrupsioni paraqitet me ndikim me pasoja politike dhe ekonomike, krijon një kulturë të mos</w:t>
      </w:r>
      <w:r w:rsidR="007D6018" w:rsidRPr="00B31CF6">
        <w:rPr>
          <w:rFonts w:ascii="Book Antiqua" w:hAnsi="Book Antiqua" w:cs="Times New Roman"/>
          <w:color w:val="auto"/>
        </w:rPr>
        <w:t xml:space="preserve"> ndëshkueshmerisë</w:t>
      </w:r>
      <w:r w:rsidRPr="00B31CF6">
        <w:rPr>
          <w:rFonts w:ascii="Book Antiqua" w:hAnsi="Book Antiqua" w:cs="Times New Roman"/>
          <w:color w:val="auto"/>
        </w:rPr>
        <w:t>, bllokon rritjen ekonomike, bëhet penges</w:t>
      </w:r>
      <w:r w:rsidR="00EE611D" w:rsidRPr="00B31CF6">
        <w:rPr>
          <w:rFonts w:ascii="Book Antiqua" w:hAnsi="Book Antiqua" w:cs="Times New Roman"/>
          <w:color w:val="auto"/>
        </w:rPr>
        <w:t>ë për investimet private vendore</w:t>
      </w:r>
      <w:r w:rsidRPr="00B31CF6">
        <w:rPr>
          <w:rFonts w:ascii="Book Antiqua" w:hAnsi="Book Antiqua" w:cs="Times New Roman"/>
          <w:color w:val="auto"/>
        </w:rPr>
        <w:t xml:space="preserve"> dhe të huaja, tregtinë dhe zhvillimin ekonomik të vendit. </w:t>
      </w:r>
    </w:p>
    <w:p w:rsidR="00FB1D47" w:rsidRPr="00B31CF6" w:rsidRDefault="00FB1D47" w:rsidP="00AA535A">
      <w:pPr>
        <w:spacing w:after="120"/>
        <w:jc w:val="both"/>
        <w:rPr>
          <w:rFonts w:ascii="Book Antiqua" w:hAnsi="Book Antiqua"/>
          <w:sz w:val="24"/>
          <w:szCs w:val="24"/>
          <w:lang w:val="sq-AL"/>
        </w:rPr>
      </w:pPr>
      <w:r w:rsidRPr="00B31CF6">
        <w:rPr>
          <w:rFonts w:ascii="Book Antiqua" w:hAnsi="Book Antiqua"/>
          <w:sz w:val="24"/>
          <w:szCs w:val="24"/>
          <w:lang w:val="sq-AL"/>
        </w:rPr>
        <w:t xml:space="preserve">Korrupsioni dhe shpëlarja e parave përbëjnë </w:t>
      </w:r>
      <w:r w:rsidR="007D6018" w:rsidRPr="00B31CF6">
        <w:rPr>
          <w:rFonts w:ascii="Book Antiqua" w:hAnsi="Book Antiqua"/>
          <w:sz w:val="24"/>
          <w:szCs w:val="24"/>
          <w:lang w:val="sq-AL"/>
        </w:rPr>
        <w:t>një</w:t>
      </w:r>
      <w:r w:rsidR="00EE611D" w:rsidRPr="00B31CF6">
        <w:rPr>
          <w:rFonts w:ascii="Book Antiqua" w:hAnsi="Book Antiqua"/>
          <w:sz w:val="24"/>
          <w:szCs w:val="24"/>
          <w:lang w:val="sq-AL"/>
        </w:rPr>
        <w:t xml:space="preserve"> nga format</w:t>
      </w:r>
      <w:r w:rsidRPr="00B31CF6">
        <w:rPr>
          <w:rFonts w:ascii="Book Antiqua" w:hAnsi="Book Antiqua"/>
          <w:sz w:val="24"/>
          <w:szCs w:val="24"/>
          <w:lang w:val="sq-AL"/>
        </w:rPr>
        <w:t xml:space="preserve"> më të avancuar </w:t>
      </w:r>
      <w:r w:rsidR="007D6018" w:rsidRPr="00B31CF6">
        <w:rPr>
          <w:rFonts w:ascii="Book Antiqua" w:hAnsi="Book Antiqua"/>
          <w:sz w:val="24"/>
          <w:szCs w:val="24"/>
          <w:lang w:val="sq-AL"/>
        </w:rPr>
        <w:t>të krimit të</w:t>
      </w:r>
      <w:r w:rsidR="00702CC9" w:rsidRPr="00B31CF6">
        <w:rPr>
          <w:rFonts w:ascii="Book Antiqua" w:hAnsi="Book Antiqua"/>
          <w:sz w:val="24"/>
          <w:szCs w:val="24"/>
          <w:lang w:val="sq-AL"/>
        </w:rPr>
        <w:t xml:space="preserve"> organizuar </w:t>
      </w:r>
      <w:r w:rsidRPr="00B31CF6">
        <w:rPr>
          <w:rFonts w:ascii="Book Antiqua" w:hAnsi="Book Antiqua"/>
          <w:sz w:val="24"/>
          <w:szCs w:val="24"/>
          <w:lang w:val="sq-AL"/>
        </w:rPr>
        <w:t xml:space="preserve">në jetën institucionale dhe përbëjnë njërin ndër rreziqet më të mëdha për sigurinë nacionale dhe atë të qytetarit. Korrupsioni vazhdon të jetë më i përhapur në fushën e prokurimit publik, shëndetësisë, privatizimit, ndërsa </w:t>
      </w:r>
      <w:r w:rsidR="007D6018" w:rsidRPr="00B31CF6">
        <w:rPr>
          <w:rFonts w:ascii="Book Antiqua" w:hAnsi="Book Antiqua"/>
          <w:sz w:val="24"/>
          <w:szCs w:val="24"/>
          <w:lang w:val="sq-AL"/>
        </w:rPr>
        <w:t>shpëlarja</w:t>
      </w:r>
      <w:r w:rsidRPr="00B31CF6">
        <w:rPr>
          <w:rFonts w:ascii="Book Antiqua" w:hAnsi="Book Antiqua"/>
          <w:sz w:val="24"/>
          <w:szCs w:val="24"/>
          <w:lang w:val="sq-AL"/>
        </w:rPr>
        <w:t xml:space="preserve"> e parasë e cila rrjedh nga aktivitet kriminale kryesisht është e orientuar në investime</w:t>
      </w:r>
      <w:r w:rsidR="003C1559" w:rsidRPr="00B31CF6">
        <w:rPr>
          <w:rFonts w:ascii="Book Antiqua" w:hAnsi="Book Antiqua"/>
          <w:sz w:val="24"/>
          <w:szCs w:val="24"/>
          <w:lang w:val="sq-AL"/>
        </w:rPr>
        <w:t>;</w:t>
      </w:r>
      <w:r w:rsidRPr="00B31CF6">
        <w:rPr>
          <w:rFonts w:ascii="Book Antiqua" w:hAnsi="Book Antiqua"/>
          <w:sz w:val="24"/>
          <w:szCs w:val="24"/>
          <w:lang w:val="sq-AL"/>
        </w:rPr>
        <w:t xml:space="preserve"> në prona të paluajtshme dhe të luajtshme. Shumat e mëdha të parave të fituara në mënyrë të kundërligjshme</w:t>
      </w:r>
      <w:r w:rsidR="003C1559" w:rsidRPr="00B31CF6">
        <w:rPr>
          <w:rFonts w:ascii="Book Antiqua" w:hAnsi="Book Antiqua"/>
          <w:sz w:val="24"/>
          <w:szCs w:val="24"/>
          <w:lang w:val="sq-AL"/>
        </w:rPr>
        <w:t>,</w:t>
      </w:r>
      <w:r w:rsidRPr="00B31CF6">
        <w:rPr>
          <w:rFonts w:ascii="Book Antiqua" w:hAnsi="Book Antiqua"/>
          <w:sz w:val="24"/>
          <w:szCs w:val="24"/>
          <w:lang w:val="sq-AL"/>
        </w:rPr>
        <w:t xml:space="preserve"> përmes zhvatjeve apo forma të tjera të korrupsionit, kryesisht janë futur në tregun e patun</w:t>
      </w:r>
      <w:r w:rsidR="009B5EF0" w:rsidRPr="00B31CF6">
        <w:rPr>
          <w:rFonts w:ascii="Book Antiqua" w:hAnsi="Book Antiqua"/>
          <w:sz w:val="24"/>
          <w:szCs w:val="24"/>
          <w:lang w:val="sq-AL"/>
        </w:rPr>
        <w:t>dshmërive,</w:t>
      </w:r>
      <w:r w:rsidR="003C1559" w:rsidRPr="00B31CF6">
        <w:rPr>
          <w:rFonts w:ascii="Book Antiqua" w:hAnsi="Book Antiqua"/>
          <w:sz w:val="24"/>
          <w:szCs w:val="24"/>
          <w:lang w:val="sq-AL"/>
        </w:rPr>
        <w:t xml:space="preserve"> lojërave të</w:t>
      </w:r>
      <w:r w:rsidR="00564037" w:rsidRPr="00B31CF6">
        <w:rPr>
          <w:rFonts w:ascii="Book Antiqua" w:hAnsi="Book Antiqua"/>
          <w:sz w:val="24"/>
          <w:szCs w:val="24"/>
          <w:lang w:val="sq-AL"/>
        </w:rPr>
        <w:t xml:space="preserve"> fati, </w:t>
      </w:r>
      <w:r w:rsidRPr="00B31CF6">
        <w:rPr>
          <w:rFonts w:ascii="Book Antiqua" w:hAnsi="Book Antiqua"/>
          <w:sz w:val="24"/>
          <w:szCs w:val="24"/>
          <w:lang w:val="sq-AL"/>
        </w:rPr>
        <w:t xml:space="preserve"> ndërtimeve të larta kolektive</w:t>
      </w:r>
      <w:r w:rsidR="00AE1D5E" w:rsidRPr="00B31CF6">
        <w:rPr>
          <w:rFonts w:ascii="Book Antiqua" w:hAnsi="Book Antiqua"/>
          <w:sz w:val="24"/>
          <w:szCs w:val="24"/>
          <w:lang w:val="sq-AL"/>
        </w:rPr>
        <w:t xml:space="preserve"> dhe monedhave virtuale</w:t>
      </w:r>
      <w:r w:rsidRPr="00B31CF6">
        <w:rPr>
          <w:rFonts w:ascii="Book Antiqua" w:hAnsi="Book Antiqua"/>
          <w:sz w:val="24"/>
          <w:szCs w:val="24"/>
          <w:lang w:val="sq-AL"/>
        </w:rPr>
        <w:t xml:space="preserve">. </w:t>
      </w:r>
    </w:p>
    <w:p w:rsidR="009B5EF0" w:rsidRPr="00B31CF6" w:rsidRDefault="003C1559" w:rsidP="00AA535A">
      <w:pPr>
        <w:spacing w:after="120"/>
        <w:jc w:val="both"/>
        <w:rPr>
          <w:rFonts w:ascii="Book Antiqua" w:hAnsi="Book Antiqua"/>
          <w:sz w:val="24"/>
          <w:szCs w:val="24"/>
          <w:lang w:val="sq-AL"/>
        </w:rPr>
      </w:pPr>
      <w:r w:rsidRPr="00B31CF6">
        <w:rPr>
          <w:rFonts w:ascii="Book Antiqua" w:hAnsi="Book Antiqua"/>
          <w:sz w:val="24"/>
          <w:szCs w:val="24"/>
          <w:lang w:val="sq-AL"/>
        </w:rPr>
        <w:t>Sektori i</w:t>
      </w:r>
      <w:r w:rsidR="009B5EF0" w:rsidRPr="00B31CF6">
        <w:rPr>
          <w:rFonts w:ascii="Book Antiqua" w:hAnsi="Book Antiqua"/>
          <w:sz w:val="24"/>
          <w:szCs w:val="24"/>
          <w:lang w:val="sq-AL"/>
        </w:rPr>
        <w:t xml:space="preserve"> </w:t>
      </w:r>
      <w:r w:rsidRPr="00B31CF6">
        <w:rPr>
          <w:rFonts w:ascii="Book Antiqua" w:hAnsi="Book Antiqua"/>
          <w:sz w:val="24"/>
          <w:szCs w:val="24"/>
          <w:lang w:val="sq-AL"/>
        </w:rPr>
        <w:t>lojërave të</w:t>
      </w:r>
      <w:r w:rsidR="009B5EF0" w:rsidRPr="00B31CF6">
        <w:rPr>
          <w:rFonts w:ascii="Book Antiqua" w:hAnsi="Book Antiqua"/>
          <w:sz w:val="24"/>
          <w:szCs w:val="24"/>
          <w:lang w:val="sq-AL"/>
        </w:rPr>
        <w:t xml:space="preserve"> fatit</w:t>
      </w:r>
      <w:r w:rsidRPr="00B31CF6">
        <w:rPr>
          <w:rFonts w:ascii="Book Antiqua" w:hAnsi="Book Antiqua"/>
          <w:sz w:val="24"/>
          <w:szCs w:val="24"/>
          <w:lang w:val="sq-AL"/>
        </w:rPr>
        <w:t>,</w:t>
      </w:r>
      <w:r w:rsidR="009B5EF0" w:rsidRPr="00B31CF6">
        <w:rPr>
          <w:rFonts w:ascii="Book Antiqua" w:hAnsi="Book Antiqua"/>
          <w:sz w:val="24"/>
          <w:szCs w:val="24"/>
          <w:lang w:val="sq-AL"/>
        </w:rPr>
        <w:t xml:space="preserve"> </w:t>
      </w:r>
      <w:r w:rsidRPr="00B31CF6">
        <w:rPr>
          <w:rFonts w:ascii="Book Antiqua" w:hAnsi="Book Antiqua"/>
          <w:sz w:val="24"/>
          <w:szCs w:val="24"/>
          <w:lang w:val="sq-AL"/>
        </w:rPr>
        <w:t>mundëson</w:t>
      </w:r>
      <w:r w:rsidR="009B5EF0" w:rsidRPr="00B31CF6">
        <w:rPr>
          <w:rFonts w:ascii="Book Antiqua" w:hAnsi="Book Antiqua"/>
          <w:sz w:val="24"/>
          <w:szCs w:val="24"/>
          <w:lang w:val="sq-AL"/>
        </w:rPr>
        <w:t xml:space="preserve"> </w:t>
      </w:r>
      <w:r w:rsidRPr="00B31CF6">
        <w:rPr>
          <w:rFonts w:ascii="Book Antiqua" w:hAnsi="Book Antiqua"/>
          <w:sz w:val="24"/>
          <w:szCs w:val="24"/>
          <w:lang w:val="sq-AL"/>
        </w:rPr>
        <w:t>shpëlarjen</w:t>
      </w:r>
      <w:r w:rsidR="009B5EF0" w:rsidRPr="00B31CF6">
        <w:rPr>
          <w:rFonts w:ascii="Book Antiqua" w:hAnsi="Book Antiqua"/>
          <w:sz w:val="24"/>
          <w:szCs w:val="24"/>
          <w:lang w:val="sq-AL"/>
        </w:rPr>
        <w:t xml:space="preserve"> e parave si dhe </w:t>
      </w:r>
      <w:r w:rsidRPr="00B31CF6">
        <w:rPr>
          <w:rFonts w:ascii="Book Antiqua" w:hAnsi="Book Antiqua"/>
          <w:sz w:val="24"/>
          <w:szCs w:val="24"/>
          <w:lang w:val="sq-AL"/>
        </w:rPr>
        <w:t>përfitime të</w:t>
      </w:r>
      <w:r w:rsidR="009B5EF0" w:rsidRPr="00B31CF6">
        <w:rPr>
          <w:rFonts w:ascii="Book Antiqua" w:hAnsi="Book Antiqua"/>
          <w:sz w:val="24"/>
          <w:szCs w:val="24"/>
          <w:lang w:val="sq-AL"/>
        </w:rPr>
        <w:t xml:space="preserve"> </w:t>
      </w:r>
      <w:r w:rsidRPr="00B31CF6">
        <w:rPr>
          <w:rFonts w:ascii="Book Antiqua" w:hAnsi="Book Antiqua"/>
          <w:sz w:val="24"/>
          <w:szCs w:val="24"/>
          <w:lang w:val="sq-AL"/>
        </w:rPr>
        <w:t>kundërligjshme</w:t>
      </w:r>
      <w:r w:rsidR="009B5EF0" w:rsidRPr="00B31CF6">
        <w:rPr>
          <w:rFonts w:ascii="Book Antiqua" w:hAnsi="Book Antiqua"/>
          <w:sz w:val="24"/>
          <w:szCs w:val="24"/>
          <w:lang w:val="sq-AL"/>
        </w:rPr>
        <w:t xml:space="preserve"> </w:t>
      </w:r>
      <w:r w:rsidRPr="00B31CF6">
        <w:rPr>
          <w:rFonts w:ascii="Book Antiqua" w:hAnsi="Book Antiqua"/>
          <w:sz w:val="24"/>
          <w:szCs w:val="24"/>
          <w:lang w:val="sq-AL"/>
        </w:rPr>
        <w:t>përmes</w:t>
      </w:r>
      <w:r w:rsidR="009B5EF0" w:rsidRPr="00B31CF6">
        <w:rPr>
          <w:rFonts w:ascii="Book Antiqua" w:hAnsi="Book Antiqua"/>
          <w:sz w:val="24"/>
          <w:szCs w:val="24"/>
          <w:lang w:val="sq-AL"/>
        </w:rPr>
        <w:t xml:space="preserve"> </w:t>
      </w:r>
      <w:r w:rsidRPr="00B31CF6">
        <w:rPr>
          <w:rFonts w:ascii="Book Antiqua" w:hAnsi="Book Antiqua"/>
          <w:sz w:val="24"/>
          <w:szCs w:val="24"/>
          <w:lang w:val="sq-AL"/>
        </w:rPr>
        <w:t>shmangies</w:t>
      </w:r>
      <w:r w:rsidR="00564037" w:rsidRPr="00B31CF6">
        <w:rPr>
          <w:rFonts w:ascii="Book Antiqua" w:hAnsi="Book Antiqua"/>
          <w:sz w:val="24"/>
          <w:szCs w:val="24"/>
          <w:lang w:val="sq-AL"/>
        </w:rPr>
        <w:t xml:space="preserve"> tatimore dhe dog</w:t>
      </w:r>
      <w:r w:rsidR="009B5EF0" w:rsidRPr="00B31CF6">
        <w:rPr>
          <w:rFonts w:ascii="Book Antiqua" w:hAnsi="Book Antiqua"/>
          <w:sz w:val="24"/>
          <w:szCs w:val="24"/>
          <w:lang w:val="sq-AL"/>
        </w:rPr>
        <w:t>anore</w:t>
      </w:r>
      <w:r w:rsidRPr="00B31CF6">
        <w:rPr>
          <w:rFonts w:ascii="Book Antiqua" w:hAnsi="Book Antiqua"/>
          <w:sz w:val="24"/>
          <w:szCs w:val="24"/>
          <w:lang w:val="sq-AL"/>
        </w:rPr>
        <w:t>, si dhe aktiviteteve tjera të</w:t>
      </w:r>
      <w:r w:rsidR="009B5EF0" w:rsidRPr="00B31CF6">
        <w:rPr>
          <w:rFonts w:ascii="Book Antiqua" w:hAnsi="Book Antiqua"/>
          <w:sz w:val="24"/>
          <w:szCs w:val="24"/>
          <w:lang w:val="sq-AL"/>
        </w:rPr>
        <w:t xml:space="preserve"> </w:t>
      </w:r>
      <w:r w:rsidRPr="00B31CF6">
        <w:rPr>
          <w:rFonts w:ascii="Book Antiqua" w:hAnsi="Book Antiqua"/>
          <w:sz w:val="24"/>
          <w:szCs w:val="24"/>
          <w:lang w:val="sq-AL"/>
        </w:rPr>
        <w:t>kundërligjshme</w:t>
      </w:r>
      <w:r w:rsidR="009B5EF0" w:rsidRPr="00B31CF6">
        <w:rPr>
          <w:rFonts w:ascii="Book Antiqua" w:hAnsi="Book Antiqua"/>
          <w:sz w:val="24"/>
          <w:szCs w:val="24"/>
          <w:lang w:val="sq-AL"/>
        </w:rPr>
        <w:t>.</w:t>
      </w:r>
    </w:p>
    <w:p w:rsidR="00FB1D47" w:rsidRPr="00B31CF6" w:rsidRDefault="00FB1D47" w:rsidP="00FB1D47">
      <w:pPr>
        <w:pStyle w:val="Default"/>
        <w:jc w:val="both"/>
        <w:rPr>
          <w:rFonts w:ascii="Book Antiqua" w:hAnsi="Book Antiqua" w:cs="Times New Roman"/>
          <w:color w:val="auto"/>
        </w:rPr>
      </w:pPr>
      <w:r w:rsidRPr="00B31CF6">
        <w:rPr>
          <w:rFonts w:ascii="Book Antiqua" w:hAnsi="Book Antiqua" w:cs="Times New Roman"/>
          <w:color w:val="auto"/>
        </w:rPr>
        <w:t>Efektet negative të korrupsionit dhe pastrimit të parave shfaqen në disa drejtime: dëmton sektorin financiar, ul besueshmërinë e investitorëve të huaj, dëmton konkurrencën e lirë,  i jep mundësi aktivitetit kriminal të sigurojë vazhdimësinë</w:t>
      </w:r>
      <w:r w:rsidR="00C30DFD" w:rsidRPr="00B31CF6">
        <w:rPr>
          <w:rFonts w:ascii="Book Antiqua" w:hAnsi="Book Antiqua" w:cs="Times New Roman"/>
          <w:color w:val="auto"/>
        </w:rPr>
        <w:t>.</w:t>
      </w:r>
    </w:p>
    <w:p w:rsidR="00C30DFD" w:rsidRPr="00B31CF6" w:rsidRDefault="00C30DFD" w:rsidP="00C30DFD">
      <w:pPr>
        <w:pStyle w:val="Default"/>
        <w:jc w:val="both"/>
        <w:rPr>
          <w:rFonts w:ascii="Book Antiqua" w:hAnsi="Book Antiqua" w:cs="Times New Roman"/>
          <w:color w:val="auto"/>
        </w:rPr>
      </w:pPr>
      <w:r w:rsidRPr="00B31CF6">
        <w:rPr>
          <w:rFonts w:ascii="Book Antiqua" w:hAnsi="Book Antiqua" w:cs="Times New Roman"/>
          <w:color w:val="auto"/>
        </w:rPr>
        <w:t>Ndër f</w:t>
      </w:r>
      <w:r w:rsidR="00FB1D47" w:rsidRPr="00B31CF6">
        <w:rPr>
          <w:rFonts w:ascii="Book Antiqua" w:hAnsi="Book Antiqua" w:cs="Times New Roman"/>
          <w:color w:val="auto"/>
        </w:rPr>
        <w:t xml:space="preserve">aktorët lehtësues të </w:t>
      </w:r>
      <w:r w:rsidRPr="00B31CF6">
        <w:rPr>
          <w:rFonts w:ascii="Book Antiqua" w:hAnsi="Book Antiqua" w:cs="Times New Roman"/>
          <w:color w:val="auto"/>
        </w:rPr>
        <w:t>korrupsionit mund të rendisim:</w:t>
      </w:r>
    </w:p>
    <w:p w:rsidR="00FB1D47" w:rsidRPr="00B31CF6" w:rsidRDefault="00C30DFD" w:rsidP="00350808">
      <w:pPr>
        <w:pStyle w:val="Default"/>
        <w:numPr>
          <w:ilvl w:val="0"/>
          <w:numId w:val="40"/>
        </w:numPr>
        <w:jc w:val="both"/>
        <w:rPr>
          <w:rFonts w:ascii="Book Antiqua" w:hAnsi="Book Antiqua" w:cs="Times New Roman"/>
          <w:color w:val="auto"/>
        </w:rPr>
      </w:pPr>
      <w:r w:rsidRPr="00B31CF6">
        <w:rPr>
          <w:rFonts w:ascii="Book Antiqua" w:hAnsi="Book Antiqua" w:cs="Times New Roman"/>
          <w:color w:val="auto"/>
        </w:rPr>
        <w:lastRenderedPageBreak/>
        <w:t>T</w:t>
      </w:r>
      <w:r w:rsidR="00FB1D47" w:rsidRPr="00B31CF6">
        <w:rPr>
          <w:rFonts w:ascii="Book Antiqua" w:hAnsi="Book Antiqua" w:cs="Times New Roman"/>
          <w:color w:val="auto"/>
        </w:rPr>
        <w:t>oleranca sociale e komunitetit ndaj korrupsionit për shkak të përfitimeve, lehtësirave dhe mund</w:t>
      </w:r>
      <w:r w:rsidRPr="00B31CF6">
        <w:rPr>
          <w:rFonts w:ascii="Book Antiqua" w:hAnsi="Book Antiqua" w:cs="Times New Roman"/>
          <w:color w:val="auto"/>
        </w:rPr>
        <w:t>ësive që ofrojnë veprimet korruptuese</w:t>
      </w:r>
      <w:r w:rsidR="00FB1D47" w:rsidRPr="00B31CF6">
        <w:rPr>
          <w:rFonts w:ascii="Book Antiqua" w:hAnsi="Book Antiqua" w:cs="Times New Roman"/>
          <w:color w:val="auto"/>
        </w:rPr>
        <w:t xml:space="preserve">; </w:t>
      </w:r>
    </w:p>
    <w:p w:rsidR="00FB1D47" w:rsidRPr="00B31CF6" w:rsidRDefault="00C30DFD" w:rsidP="00350808">
      <w:pPr>
        <w:pStyle w:val="Default"/>
        <w:jc w:val="both"/>
        <w:rPr>
          <w:rFonts w:ascii="Book Antiqua" w:hAnsi="Book Antiqua" w:cs="Times New Roman"/>
          <w:color w:val="auto"/>
        </w:rPr>
      </w:pPr>
      <w:r w:rsidRPr="00B31CF6">
        <w:rPr>
          <w:rFonts w:ascii="Book Antiqua" w:hAnsi="Book Antiqua" w:cs="Times New Roman"/>
          <w:color w:val="auto"/>
        </w:rPr>
        <w:t xml:space="preserve">   </w:t>
      </w:r>
      <w:r w:rsidR="00FB1D47" w:rsidRPr="00B31CF6">
        <w:rPr>
          <w:rFonts w:ascii="Book Antiqua" w:hAnsi="Book Antiqua" w:cs="Times New Roman"/>
          <w:color w:val="auto"/>
        </w:rPr>
        <w:t xml:space="preserve">- </w:t>
      </w:r>
      <w:r w:rsidRPr="00B31CF6">
        <w:rPr>
          <w:rFonts w:ascii="Book Antiqua" w:hAnsi="Book Antiqua" w:cs="Times New Roman"/>
          <w:color w:val="auto"/>
        </w:rPr>
        <w:t xml:space="preserve"> N</w:t>
      </w:r>
      <w:r w:rsidR="00FB1D47" w:rsidRPr="00B31CF6">
        <w:rPr>
          <w:rFonts w:ascii="Book Antiqua" w:hAnsi="Book Antiqua" w:cs="Times New Roman"/>
          <w:color w:val="auto"/>
        </w:rPr>
        <w:t xml:space="preserve">iveli i ulët i </w:t>
      </w:r>
      <w:r w:rsidRPr="00B31CF6">
        <w:rPr>
          <w:rFonts w:ascii="Book Antiqua" w:hAnsi="Book Antiqua" w:cs="Times New Roman"/>
          <w:color w:val="auto"/>
        </w:rPr>
        <w:t>ndëshkueshmerisë</w:t>
      </w:r>
      <w:r w:rsidR="00FB1D47" w:rsidRPr="00B31CF6">
        <w:rPr>
          <w:rFonts w:ascii="Book Antiqua" w:hAnsi="Book Antiqua" w:cs="Times New Roman"/>
          <w:color w:val="auto"/>
        </w:rPr>
        <w:t xml:space="preserve"> nga gjy</w:t>
      </w:r>
      <w:r w:rsidRPr="00B31CF6">
        <w:rPr>
          <w:rFonts w:ascii="Book Antiqua" w:hAnsi="Book Antiqua" w:cs="Times New Roman"/>
          <w:color w:val="auto"/>
        </w:rPr>
        <w:t>qësori ndaj veprimeve korruptuese</w:t>
      </w:r>
      <w:r w:rsidR="00FB1D47" w:rsidRPr="00B31CF6">
        <w:rPr>
          <w:rFonts w:ascii="Book Antiqua" w:hAnsi="Book Antiqua" w:cs="Times New Roman"/>
          <w:color w:val="auto"/>
        </w:rPr>
        <w:t xml:space="preserve">, që është edhe shkak edhe pasojë për rritjen e nivelit të korrupsionit; </w:t>
      </w:r>
    </w:p>
    <w:p w:rsidR="00FB1D47" w:rsidRPr="00B31CF6" w:rsidRDefault="00C30DFD" w:rsidP="00350808">
      <w:pPr>
        <w:pStyle w:val="Default"/>
        <w:jc w:val="both"/>
        <w:rPr>
          <w:rFonts w:ascii="Book Antiqua" w:hAnsi="Book Antiqua" w:cs="Times New Roman"/>
          <w:color w:val="auto"/>
        </w:rPr>
      </w:pPr>
      <w:r w:rsidRPr="00B31CF6">
        <w:rPr>
          <w:rFonts w:ascii="Book Antiqua" w:hAnsi="Book Antiqua" w:cs="Times New Roman"/>
          <w:color w:val="auto"/>
        </w:rPr>
        <w:t xml:space="preserve">   </w:t>
      </w:r>
      <w:r w:rsidR="00FB1D47" w:rsidRPr="00B31CF6">
        <w:rPr>
          <w:rFonts w:ascii="Book Antiqua" w:hAnsi="Book Antiqua" w:cs="Times New Roman"/>
          <w:color w:val="auto"/>
        </w:rPr>
        <w:t xml:space="preserve">- </w:t>
      </w:r>
      <w:r w:rsidRPr="00B31CF6">
        <w:rPr>
          <w:rFonts w:ascii="Book Antiqua" w:hAnsi="Book Antiqua" w:cs="Times New Roman"/>
          <w:color w:val="auto"/>
        </w:rPr>
        <w:t xml:space="preserve"> V</w:t>
      </w:r>
      <w:r w:rsidR="00FB1D47" w:rsidRPr="00B31CF6">
        <w:rPr>
          <w:rFonts w:ascii="Book Antiqua" w:hAnsi="Book Antiqua" w:cs="Times New Roman"/>
          <w:color w:val="auto"/>
        </w:rPr>
        <w:t xml:space="preserve">ështirësitë për të goditur korrupsionin në nivelet më të larta të administratës dhe në sistemin e drejtësisë. </w:t>
      </w:r>
    </w:p>
    <w:p w:rsidR="00FB1D47" w:rsidRPr="00B31CF6" w:rsidRDefault="00C30DFD" w:rsidP="00350808">
      <w:pPr>
        <w:spacing w:after="120"/>
        <w:jc w:val="both"/>
        <w:rPr>
          <w:rFonts w:ascii="Book Antiqua" w:hAnsi="Book Antiqua"/>
          <w:sz w:val="24"/>
          <w:szCs w:val="24"/>
          <w:lang w:val="sq-AL"/>
        </w:rPr>
      </w:pPr>
      <w:r w:rsidRPr="00B31CF6">
        <w:rPr>
          <w:rFonts w:ascii="Book Antiqua" w:hAnsi="Book Antiqua"/>
          <w:sz w:val="24"/>
          <w:szCs w:val="24"/>
          <w:lang w:val="sq-AL"/>
        </w:rPr>
        <w:t xml:space="preserve">Mangësitë ( zbrazëtirat </w:t>
      </w:r>
      <w:r w:rsidR="00A222D9" w:rsidRPr="00B31CF6">
        <w:rPr>
          <w:rFonts w:ascii="Book Antiqua" w:hAnsi="Book Antiqua"/>
          <w:sz w:val="24"/>
          <w:szCs w:val="24"/>
          <w:lang w:val="sq-AL"/>
        </w:rPr>
        <w:t>ligjore</w:t>
      </w:r>
      <w:r w:rsidR="00F409F6" w:rsidRPr="00B31CF6">
        <w:rPr>
          <w:rFonts w:ascii="Book Antiqua" w:hAnsi="Book Antiqua"/>
          <w:sz w:val="24"/>
          <w:szCs w:val="24"/>
          <w:lang w:val="sq-AL"/>
        </w:rPr>
        <w:t xml:space="preserve">) e </w:t>
      </w:r>
      <w:r w:rsidRPr="00B31CF6">
        <w:rPr>
          <w:rFonts w:ascii="Book Antiqua" w:hAnsi="Book Antiqua"/>
          <w:sz w:val="24"/>
          <w:szCs w:val="24"/>
          <w:lang w:val="sq-AL"/>
        </w:rPr>
        <w:t>paraqitura në L</w:t>
      </w:r>
      <w:r w:rsidR="00F409F6" w:rsidRPr="00B31CF6">
        <w:rPr>
          <w:rFonts w:ascii="Book Antiqua" w:hAnsi="Book Antiqua"/>
          <w:sz w:val="24"/>
          <w:szCs w:val="24"/>
          <w:lang w:val="sq-AL"/>
        </w:rPr>
        <w:t xml:space="preserve">igjin </w:t>
      </w:r>
      <w:r w:rsidRPr="00B31CF6">
        <w:rPr>
          <w:rFonts w:ascii="Book Antiqua" w:hAnsi="Book Antiqua"/>
          <w:sz w:val="24"/>
          <w:szCs w:val="24"/>
          <w:lang w:val="sq-AL"/>
        </w:rPr>
        <w:t>për Kompetencat e Z</w:t>
      </w:r>
      <w:r w:rsidR="00FB1D47" w:rsidRPr="00B31CF6">
        <w:rPr>
          <w:rFonts w:ascii="Book Antiqua" w:hAnsi="Book Antiqua"/>
          <w:sz w:val="24"/>
          <w:szCs w:val="24"/>
          <w:lang w:val="sq-AL"/>
        </w:rPr>
        <w:t>g</w:t>
      </w:r>
      <w:r w:rsidRPr="00B31CF6">
        <w:rPr>
          <w:rFonts w:ascii="Book Antiqua" w:hAnsi="Book Antiqua"/>
          <w:sz w:val="24"/>
          <w:szCs w:val="24"/>
          <w:lang w:val="sq-AL"/>
        </w:rPr>
        <w:t>jeruara për Konfiskimin e P</w:t>
      </w:r>
      <w:r w:rsidR="00FB1D47" w:rsidRPr="00B31CF6">
        <w:rPr>
          <w:rFonts w:ascii="Book Antiqua" w:hAnsi="Book Antiqua"/>
          <w:sz w:val="24"/>
          <w:szCs w:val="24"/>
          <w:lang w:val="sq-AL"/>
        </w:rPr>
        <w:t>asurisë</w:t>
      </w:r>
      <w:r w:rsidRPr="00B31CF6">
        <w:rPr>
          <w:rFonts w:ascii="Book Antiqua" w:hAnsi="Book Antiqua"/>
          <w:sz w:val="24"/>
          <w:szCs w:val="24"/>
          <w:lang w:val="sq-AL"/>
        </w:rPr>
        <w:t>,</w:t>
      </w:r>
      <w:r w:rsidR="00FB1D47" w:rsidRPr="00B31CF6">
        <w:rPr>
          <w:rFonts w:ascii="Book Antiqua" w:hAnsi="Book Antiqua"/>
          <w:sz w:val="24"/>
          <w:szCs w:val="24"/>
          <w:lang w:val="sq-AL"/>
        </w:rPr>
        <w:t xml:space="preserve"> </w:t>
      </w:r>
      <w:r w:rsidR="00F409F6" w:rsidRPr="00B31CF6">
        <w:rPr>
          <w:rFonts w:ascii="Book Antiqua" w:hAnsi="Book Antiqua"/>
          <w:sz w:val="24"/>
          <w:szCs w:val="24"/>
          <w:lang w:val="sq-AL"/>
        </w:rPr>
        <w:t xml:space="preserve">e </w:t>
      </w:r>
      <w:r w:rsidRPr="00B31CF6">
        <w:rPr>
          <w:rFonts w:ascii="Book Antiqua" w:hAnsi="Book Antiqua"/>
          <w:sz w:val="24"/>
          <w:szCs w:val="24"/>
          <w:lang w:val="sq-AL"/>
        </w:rPr>
        <w:t>vështirësojnë</w:t>
      </w:r>
      <w:r w:rsidR="00F409F6" w:rsidRPr="00B31CF6">
        <w:rPr>
          <w:rFonts w:ascii="Book Antiqua" w:hAnsi="Book Antiqua"/>
          <w:sz w:val="24"/>
          <w:szCs w:val="24"/>
          <w:lang w:val="sq-AL"/>
        </w:rPr>
        <w:t xml:space="preserve"> </w:t>
      </w:r>
      <w:r w:rsidR="00FB1D47" w:rsidRPr="00B31CF6">
        <w:rPr>
          <w:rFonts w:ascii="Book Antiqua" w:hAnsi="Book Antiqua"/>
          <w:sz w:val="24"/>
          <w:szCs w:val="24"/>
          <w:lang w:val="sq-AL"/>
        </w:rPr>
        <w:t>sekuestrimin</w:t>
      </w:r>
      <w:r w:rsidR="00F409F6" w:rsidRPr="00B31CF6">
        <w:rPr>
          <w:rFonts w:ascii="Book Antiqua" w:hAnsi="Book Antiqua"/>
          <w:sz w:val="24"/>
          <w:szCs w:val="24"/>
          <w:lang w:val="sq-AL"/>
        </w:rPr>
        <w:t xml:space="preserve"> dhe konfiskimin</w:t>
      </w:r>
      <w:r w:rsidRPr="00B31CF6">
        <w:rPr>
          <w:rFonts w:ascii="Book Antiqua" w:hAnsi="Book Antiqua"/>
          <w:sz w:val="24"/>
          <w:szCs w:val="24"/>
          <w:lang w:val="sq-AL"/>
        </w:rPr>
        <w:t xml:space="preserve"> e pasurisë që</w:t>
      </w:r>
      <w:r w:rsidR="00FB1D47" w:rsidRPr="00B31CF6">
        <w:rPr>
          <w:rFonts w:ascii="Book Antiqua" w:hAnsi="Book Antiqua"/>
          <w:sz w:val="24"/>
          <w:szCs w:val="24"/>
          <w:lang w:val="sq-AL"/>
        </w:rPr>
        <w:t xml:space="preserve"> </w:t>
      </w:r>
      <w:r w:rsidR="00A222D9" w:rsidRPr="00B31CF6">
        <w:rPr>
          <w:rFonts w:ascii="Book Antiqua" w:hAnsi="Book Antiqua"/>
          <w:sz w:val="24"/>
          <w:szCs w:val="24"/>
          <w:lang w:val="sq-AL"/>
        </w:rPr>
        <w:t xml:space="preserve">dyshohet se </w:t>
      </w:r>
      <w:r w:rsidR="00FB1D47" w:rsidRPr="00B31CF6">
        <w:rPr>
          <w:rFonts w:ascii="Book Antiqua" w:hAnsi="Book Antiqua"/>
          <w:sz w:val="24"/>
          <w:szCs w:val="24"/>
          <w:lang w:val="sq-AL"/>
        </w:rPr>
        <w:t>është</w:t>
      </w:r>
      <w:r w:rsidR="00F409F6" w:rsidRPr="00B31CF6">
        <w:rPr>
          <w:rFonts w:ascii="Book Antiqua" w:hAnsi="Book Antiqua"/>
          <w:sz w:val="24"/>
          <w:szCs w:val="24"/>
          <w:lang w:val="sq-AL"/>
        </w:rPr>
        <w:t xml:space="preserve"> fituar nga aktiviteti kriminal.</w:t>
      </w:r>
      <w:r w:rsidR="00FB1D47" w:rsidRPr="00B31CF6">
        <w:rPr>
          <w:rFonts w:ascii="Book Antiqua" w:hAnsi="Book Antiqua"/>
          <w:sz w:val="24"/>
          <w:szCs w:val="24"/>
          <w:lang w:val="sq-AL"/>
        </w:rPr>
        <w:t xml:space="preserve"> </w:t>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Duke u bazuar në analizat e rregullta të strukturave të sigurisë në Republikën e Kosovës dhe analizat e rregullta të institucioneve të sigurisë në Bashkimit Evropian</w:t>
      </w:r>
      <w:r w:rsidR="000C2441" w:rsidRPr="00B31CF6">
        <w:rPr>
          <w:rFonts w:ascii="Book Antiqua" w:hAnsi="Book Antiqua"/>
          <w:sz w:val="24"/>
          <w:szCs w:val="24"/>
          <w:lang w:val="sq-AL"/>
        </w:rPr>
        <w:t>,</w:t>
      </w:r>
      <w:r w:rsidRPr="00B31CF6">
        <w:rPr>
          <w:rFonts w:ascii="Book Antiqua" w:hAnsi="Book Antiqua"/>
          <w:sz w:val="24"/>
          <w:szCs w:val="24"/>
          <w:lang w:val="sq-AL"/>
        </w:rPr>
        <w:t xml:space="preserve"> dhe më gjerë, indikacionet e para flasin për diversitetin dhe perfeksionimin e grupeve kriminale në Bashkimin Evropian në përgjithësi dhe në Republikën e Kosovës dhe në regjionin tonë në veçanti. Grupet kriminale janë në gjendje që të përshtaten dhe</w:t>
      </w:r>
      <w:r w:rsidR="000C2441" w:rsidRPr="00B31CF6">
        <w:rPr>
          <w:rFonts w:ascii="Book Antiqua" w:hAnsi="Book Antiqua"/>
          <w:sz w:val="24"/>
          <w:szCs w:val="24"/>
          <w:lang w:val="sq-AL"/>
        </w:rPr>
        <w:t xml:space="preserve"> të</w:t>
      </w:r>
      <w:r w:rsidRPr="00B31CF6">
        <w:rPr>
          <w:rFonts w:ascii="Book Antiqua" w:hAnsi="Book Antiqua"/>
          <w:sz w:val="24"/>
          <w:szCs w:val="24"/>
          <w:lang w:val="sq-AL"/>
        </w:rPr>
        <w:t xml:space="preserve"> veprojnë në varësi nga kushtet për ushtrimin e aktivitetit kriminal. Këto grupe </w:t>
      </w:r>
      <w:r w:rsidR="000C2441" w:rsidRPr="00B31CF6">
        <w:rPr>
          <w:rFonts w:ascii="Book Antiqua" w:hAnsi="Book Antiqua"/>
          <w:sz w:val="24"/>
          <w:szCs w:val="24"/>
          <w:lang w:val="sq-AL"/>
        </w:rPr>
        <w:t>janë</w:t>
      </w:r>
      <w:r w:rsidRPr="00B31CF6">
        <w:rPr>
          <w:rFonts w:ascii="Book Antiqua" w:hAnsi="Book Antiqua"/>
          <w:sz w:val="24"/>
          <w:szCs w:val="24"/>
          <w:lang w:val="sq-AL"/>
        </w:rPr>
        <w:t xml:space="preserve"> bërë shumë më shumë bashkëpunuese dhe polikriminale.</w:t>
      </w:r>
    </w:p>
    <w:p w:rsidR="009B5EF0" w:rsidRPr="00B31CF6" w:rsidRDefault="000C2441" w:rsidP="00350808">
      <w:pPr>
        <w:tabs>
          <w:tab w:val="left" w:pos="1706"/>
        </w:tabs>
        <w:jc w:val="both"/>
        <w:rPr>
          <w:rFonts w:ascii="Book Antiqua" w:hAnsi="Book Antiqua"/>
          <w:sz w:val="24"/>
          <w:szCs w:val="24"/>
          <w:lang w:val="sq-AL"/>
        </w:rPr>
      </w:pPr>
      <w:r w:rsidRPr="00B31CF6">
        <w:rPr>
          <w:rFonts w:ascii="Book Antiqua" w:hAnsi="Book Antiqua"/>
          <w:sz w:val="24"/>
          <w:szCs w:val="24"/>
          <w:lang w:val="sq-AL"/>
        </w:rPr>
        <w:tab/>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Institucionet e sigurisë</w:t>
      </w:r>
      <w:r w:rsidR="000C2441" w:rsidRPr="00B31CF6">
        <w:rPr>
          <w:rFonts w:ascii="Book Antiqua" w:hAnsi="Book Antiqua"/>
          <w:sz w:val="24"/>
          <w:szCs w:val="24"/>
          <w:lang w:val="sq-AL"/>
        </w:rPr>
        <w:t>,</w:t>
      </w:r>
      <w:r w:rsidRPr="00B31CF6">
        <w:rPr>
          <w:rFonts w:ascii="Book Antiqua" w:hAnsi="Book Antiqua"/>
          <w:sz w:val="24"/>
          <w:szCs w:val="24"/>
          <w:lang w:val="sq-AL"/>
        </w:rPr>
        <w:t xml:space="preserve"> duhet ta </w:t>
      </w:r>
      <w:r w:rsidR="000C2441" w:rsidRPr="00B31CF6">
        <w:rPr>
          <w:rFonts w:ascii="Book Antiqua" w:hAnsi="Book Antiqua"/>
          <w:sz w:val="24"/>
          <w:szCs w:val="24"/>
          <w:lang w:val="sq-AL"/>
        </w:rPr>
        <w:t>kenë</w:t>
      </w:r>
      <w:r w:rsidRPr="00B31CF6">
        <w:rPr>
          <w:rFonts w:ascii="Book Antiqua" w:hAnsi="Book Antiqua"/>
          <w:sz w:val="24"/>
          <w:szCs w:val="24"/>
          <w:lang w:val="sq-AL"/>
        </w:rPr>
        <w:t xml:space="preserve"> parasysh që këto dukuri nuk mund të luftohen në mënyrë dhe rrugë individuale vetëm nga a</w:t>
      </w:r>
      <w:r w:rsidR="000C2441" w:rsidRPr="00B31CF6">
        <w:rPr>
          <w:rFonts w:ascii="Book Antiqua" w:hAnsi="Book Antiqua"/>
          <w:sz w:val="24"/>
          <w:szCs w:val="24"/>
          <w:lang w:val="sq-AL"/>
        </w:rPr>
        <w:t xml:space="preserve">gjencitë e zbatimit të ligjit. </w:t>
      </w:r>
      <w:r w:rsidRPr="00B31CF6">
        <w:rPr>
          <w:rFonts w:ascii="Book Antiqua" w:hAnsi="Book Antiqua"/>
          <w:sz w:val="24"/>
          <w:szCs w:val="24"/>
          <w:lang w:val="sq-AL"/>
        </w:rPr>
        <w:t>Parandalimi dhe luftimi i krimit kërkon bashkëpunim dhe koordinim ndërinstitucional me një nivel qendror të koordinimit dhe analizës së inteligjencës me qëllim të ndikimit në parandalim dhe luftim.</w:t>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Identifikimi, lokalizimi dhe profilizimi i grupeve kriminale në aspektin lokal, do të ndihmonte institucionet e sigurisë n</w:t>
      </w:r>
      <w:r w:rsidR="000C2441" w:rsidRPr="00B31CF6">
        <w:rPr>
          <w:rFonts w:ascii="Book Antiqua" w:hAnsi="Book Antiqua"/>
          <w:sz w:val="24"/>
          <w:szCs w:val="24"/>
          <w:lang w:val="sq-AL"/>
        </w:rPr>
        <w:t>ë lokalizimin dhe profilizimi të grupeve kriminale në</w:t>
      </w:r>
      <w:r w:rsidRPr="00B31CF6">
        <w:rPr>
          <w:rFonts w:ascii="Book Antiqua" w:hAnsi="Book Antiqua"/>
          <w:sz w:val="24"/>
          <w:szCs w:val="24"/>
          <w:lang w:val="sq-AL"/>
        </w:rPr>
        <w:t xml:space="preserve"> n</w:t>
      </w:r>
      <w:r w:rsidR="000C2441" w:rsidRPr="00B31CF6">
        <w:rPr>
          <w:rFonts w:ascii="Book Antiqua" w:hAnsi="Book Antiqua"/>
          <w:sz w:val="24"/>
          <w:szCs w:val="24"/>
          <w:lang w:val="sq-AL"/>
        </w:rPr>
        <w:t>ivel regjional dhe ndërkombëtar</w:t>
      </w:r>
      <w:r w:rsidRPr="00B31CF6">
        <w:rPr>
          <w:rFonts w:ascii="Book Antiqua" w:hAnsi="Book Antiqua"/>
          <w:sz w:val="24"/>
          <w:szCs w:val="24"/>
          <w:lang w:val="sq-AL"/>
        </w:rPr>
        <w:t xml:space="preserve">. </w:t>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Vështirësitë shfaqen në rastet e dekonspirimit të veprimeve operative në drejtim të parandalimit dhe luftimit të grupeve të organizuara kriminale.</w:t>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Trajtimi dhe koordinimi më gjithëpërfshirës në aspektin lo</w:t>
      </w:r>
      <w:r w:rsidR="00A1564D" w:rsidRPr="00B31CF6">
        <w:rPr>
          <w:rFonts w:ascii="Book Antiqua" w:hAnsi="Book Antiqua"/>
          <w:sz w:val="24"/>
          <w:szCs w:val="24"/>
          <w:lang w:val="sq-AL"/>
        </w:rPr>
        <w:t>kal, regjional dhe ndërkombëtar</w:t>
      </w:r>
      <w:r w:rsidRPr="00B31CF6">
        <w:rPr>
          <w:rFonts w:ascii="Book Antiqua" w:hAnsi="Book Antiqua"/>
          <w:sz w:val="24"/>
          <w:szCs w:val="24"/>
          <w:lang w:val="sq-AL"/>
        </w:rPr>
        <w:t xml:space="preserve"> do të jetë çelësi i suksesit në luftë kundër krimit të organizuar. </w:t>
      </w:r>
    </w:p>
    <w:p w:rsidR="009B5EF0"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 xml:space="preserve">Trajtimi strategjik, qasja profesionale dhe përdorimi i praktikave më të mira, do të ndihmonte në identifikimin, profilizimin dhe penalizmin e strukturave kriminale. </w:t>
      </w:r>
    </w:p>
    <w:p w:rsidR="00FB1D47" w:rsidRPr="00B31CF6" w:rsidRDefault="009B5EF0" w:rsidP="00350808">
      <w:pPr>
        <w:jc w:val="both"/>
        <w:rPr>
          <w:rFonts w:ascii="Book Antiqua" w:hAnsi="Book Antiqua"/>
          <w:sz w:val="24"/>
          <w:szCs w:val="24"/>
          <w:lang w:val="sq-AL"/>
        </w:rPr>
      </w:pPr>
      <w:r w:rsidRPr="00B31CF6">
        <w:rPr>
          <w:rFonts w:ascii="Book Antiqua" w:hAnsi="Book Antiqua"/>
          <w:sz w:val="24"/>
          <w:szCs w:val="24"/>
          <w:lang w:val="sq-AL"/>
        </w:rPr>
        <w:t>In</w:t>
      </w:r>
      <w:r w:rsidR="00A1564D" w:rsidRPr="00B31CF6">
        <w:rPr>
          <w:rFonts w:ascii="Book Antiqua" w:hAnsi="Book Antiqua"/>
          <w:sz w:val="24"/>
          <w:szCs w:val="24"/>
          <w:lang w:val="sq-AL"/>
        </w:rPr>
        <w:t>stitucionet përgjegjëse duhet t’i ngritin</w:t>
      </w:r>
      <w:r w:rsidRPr="00B31CF6">
        <w:rPr>
          <w:rFonts w:ascii="Book Antiqua" w:hAnsi="Book Antiqua"/>
          <w:sz w:val="24"/>
          <w:szCs w:val="24"/>
          <w:lang w:val="sq-AL"/>
        </w:rPr>
        <w:t xml:space="preserve"> kapacitetet e tyre në fuqizimin e politikave të shëndosha kadrovike, sidomos në kuadër të agjencive të sigurisë, </w:t>
      </w:r>
      <w:r w:rsidR="00A1564D" w:rsidRPr="00B31CF6">
        <w:rPr>
          <w:rFonts w:ascii="Book Antiqua" w:hAnsi="Book Antiqua"/>
          <w:sz w:val="24"/>
          <w:szCs w:val="24"/>
          <w:lang w:val="sq-AL"/>
        </w:rPr>
        <w:t>sistemit</w:t>
      </w:r>
      <w:r w:rsidRPr="00B31CF6">
        <w:rPr>
          <w:rFonts w:ascii="Book Antiqua" w:hAnsi="Book Antiqua"/>
          <w:sz w:val="24"/>
          <w:szCs w:val="24"/>
          <w:lang w:val="sq-AL"/>
        </w:rPr>
        <w:t xml:space="preserve"> prokurorial dhe gjyqësor si dhe   institucioneve të tjera për zbatimin e ligjit.</w:t>
      </w: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E92B76" w:rsidRPr="00B31CF6" w:rsidRDefault="00E92B76" w:rsidP="00350808">
      <w:pPr>
        <w:jc w:val="both"/>
        <w:rPr>
          <w:rFonts w:ascii="Book Antiqua" w:hAnsi="Book Antiqua"/>
          <w:sz w:val="24"/>
          <w:szCs w:val="24"/>
          <w:lang w:val="sq-AL"/>
        </w:rPr>
      </w:pPr>
    </w:p>
    <w:p w:rsidR="00E92B76" w:rsidRPr="00B31CF6" w:rsidRDefault="00E92B76" w:rsidP="00350808">
      <w:pPr>
        <w:jc w:val="both"/>
        <w:rPr>
          <w:rFonts w:ascii="Book Antiqua" w:hAnsi="Book Antiqua"/>
          <w:sz w:val="24"/>
          <w:szCs w:val="24"/>
          <w:lang w:val="sq-AL"/>
        </w:rPr>
      </w:pPr>
    </w:p>
    <w:p w:rsidR="00350808" w:rsidRPr="00B31CF6" w:rsidRDefault="00350808" w:rsidP="00350808">
      <w:pPr>
        <w:jc w:val="both"/>
        <w:rPr>
          <w:rFonts w:ascii="Book Antiqua" w:hAnsi="Book Antiqua"/>
          <w:sz w:val="24"/>
          <w:szCs w:val="24"/>
          <w:lang w:val="sq-AL"/>
        </w:rPr>
      </w:pPr>
    </w:p>
    <w:p w:rsidR="009E0C60" w:rsidRPr="00B31CF6" w:rsidRDefault="009E0C60" w:rsidP="00260EE0">
      <w:pPr>
        <w:spacing w:line="276" w:lineRule="auto"/>
        <w:jc w:val="both"/>
        <w:rPr>
          <w:rFonts w:ascii="Book Antiqua" w:hAnsi="Book Antiqua"/>
          <w:sz w:val="24"/>
          <w:szCs w:val="24"/>
          <w:lang w:val="sq-AL"/>
        </w:rPr>
      </w:pPr>
    </w:p>
    <w:bookmarkEnd w:id="12"/>
    <w:p w:rsidR="00BB36A6" w:rsidRPr="00B31CF6" w:rsidRDefault="00BB36A6" w:rsidP="00BB36A6">
      <w:pPr>
        <w:rPr>
          <w:rFonts w:ascii="Book Antiqua" w:hAnsi="Book Antiqua"/>
          <w:sz w:val="24"/>
          <w:szCs w:val="24"/>
          <w:lang w:val="sq-AL"/>
        </w:rPr>
      </w:pPr>
    </w:p>
    <w:p w:rsidR="00BB36A6" w:rsidRPr="00B31CF6" w:rsidRDefault="00A52F05" w:rsidP="00BB36A6">
      <w:pPr>
        <w:rPr>
          <w:rFonts w:ascii="Book Antiqua" w:hAnsi="Book Antiqua"/>
          <w:b/>
          <w:bCs/>
          <w:sz w:val="24"/>
          <w:szCs w:val="24"/>
          <w:lang w:val="sq-AL"/>
        </w:rPr>
      </w:pPr>
      <w:r w:rsidRPr="00B31CF6">
        <w:rPr>
          <w:rFonts w:ascii="Book Antiqua" w:hAnsi="Book Antiqua"/>
          <w:b/>
          <w:bCs/>
          <w:sz w:val="28"/>
          <w:szCs w:val="28"/>
          <w:lang w:val="sq-AL"/>
        </w:rPr>
        <w:lastRenderedPageBreak/>
        <w:t>5.</w:t>
      </w:r>
      <w:r w:rsidR="00B31CF6" w:rsidRPr="00B31CF6">
        <w:rPr>
          <w:rFonts w:ascii="Book Antiqua" w:hAnsi="Book Antiqua"/>
          <w:b/>
          <w:bCs/>
          <w:sz w:val="28"/>
          <w:szCs w:val="28"/>
          <w:lang w:val="sq-AL"/>
        </w:rPr>
        <w:t xml:space="preserve"> </w:t>
      </w:r>
      <w:r w:rsidR="00BB36A6" w:rsidRPr="00B31CF6">
        <w:rPr>
          <w:rFonts w:ascii="Book Antiqua" w:hAnsi="Book Antiqua"/>
          <w:b/>
          <w:bCs/>
          <w:sz w:val="28"/>
          <w:szCs w:val="28"/>
          <w:lang w:val="sq-AL"/>
        </w:rPr>
        <w:t>KORNIZA LIGJORE</w:t>
      </w:r>
    </w:p>
    <w:p w:rsidR="00BB36A6" w:rsidRPr="00B31CF6" w:rsidRDefault="00BB36A6" w:rsidP="00BB36A6">
      <w:pPr>
        <w:rPr>
          <w:rFonts w:ascii="Book Antiqua" w:hAnsi="Book Antiqua"/>
          <w:b/>
          <w:bCs/>
          <w:sz w:val="24"/>
          <w:szCs w:val="24"/>
          <w:lang w:val="sq-AL"/>
        </w:rPr>
      </w:pPr>
    </w:p>
    <w:p w:rsidR="00C73515" w:rsidRPr="00B31CF6" w:rsidRDefault="00BB36A6" w:rsidP="00C73515">
      <w:pPr>
        <w:rPr>
          <w:rFonts w:ascii="Book Antiqua" w:hAnsi="Book Antiqua"/>
          <w:sz w:val="24"/>
          <w:szCs w:val="24"/>
          <w:lang w:val="sq-AL"/>
        </w:rPr>
      </w:pPr>
      <w:r w:rsidRPr="00B31CF6">
        <w:rPr>
          <w:rFonts w:ascii="Book Antiqua" w:hAnsi="Book Antiqua"/>
          <w:sz w:val="24"/>
          <w:szCs w:val="24"/>
          <w:lang w:val="sq-AL"/>
        </w:rPr>
        <w:t>Në luftë kundër krimit të organizuar, Republika e Kosovës ka në fuqi një bazë të gjerë</w:t>
      </w:r>
      <w:r w:rsidR="00A1564D" w:rsidRPr="00B31CF6">
        <w:rPr>
          <w:rFonts w:ascii="Book Antiqua" w:hAnsi="Book Antiqua"/>
          <w:sz w:val="24"/>
          <w:szCs w:val="24"/>
          <w:lang w:val="sq-AL"/>
        </w:rPr>
        <w:t xml:space="preserve"> të  legjislacionit </w:t>
      </w:r>
      <w:r w:rsidRPr="00B31CF6">
        <w:rPr>
          <w:rFonts w:ascii="Book Antiqua" w:hAnsi="Book Antiqua"/>
          <w:sz w:val="24"/>
          <w:szCs w:val="24"/>
          <w:lang w:val="sq-AL"/>
        </w:rPr>
        <w:t>ku</w:t>
      </w:r>
      <w:r w:rsidR="00A1564D" w:rsidRPr="00B31CF6">
        <w:rPr>
          <w:rFonts w:ascii="Book Antiqua" w:hAnsi="Book Antiqua"/>
          <w:sz w:val="24"/>
          <w:szCs w:val="24"/>
          <w:lang w:val="sq-AL"/>
        </w:rPr>
        <w:t>, si legjislacion</w:t>
      </w:r>
      <w:r w:rsidRPr="00B31CF6">
        <w:rPr>
          <w:rFonts w:ascii="Book Antiqua" w:hAnsi="Book Antiqua"/>
          <w:sz w:val="24"/>
          <w:szCs w:val="24"/>
          <w:lang w:val="sq-AL"/>
        </w:rPr>
        <w:t xml:space="preserve"> parësor mund të përmenden</w:t>
      </w:r>
      <w:r w:rsidR="00A1564D" w:rsidRPr="00B31CF6">
        <w:rPr>
          <w:rFonts w:ascii="Book Antiqua" w:hAnsi="Book Antiqua"/>
          <w:sz w:val="24"/>
          <w:szCs w:val="24"/>
          <w:lang w:val="sq-AL"/>
        </w:rPr>
        <w:t xml:space="preserve">, </w:t>
      </w:r>
      <w:r w:rsidRPr="00B31CF6">
        <w:rPr>
          <w:rFonts w:ascii="Book Antiqua" w:hAnsi="Book Antiqua"/>
          <w:sz w:val="24"/>
          <w:szCs w:val="24"/>
          <w:lang w:val="sq-AL"/>
        </w:rPr>
        <w:t xml:space="preserve"> po</w:t>
      </w:r>
      <w:r w:rsidR="00B965CF" w:rsidRPr="00B31CF6">
        <w:rPr>
          <w:rFonts w:ascii="Book Antiqua" w:hAnsi="Book Antiqua"/>
          <w:sz w:val="24"/>
          <w:szCs w:val="24"/>
          <w:lang w:val="sq-AL"/>
        </w:rPr>
        <w:t>r nuk kufizohet</w:t>
      </w:r>
      <w:r w:rsidR="00A1564D" w:rsidRPr="00B31CF6">
        <w:rPr>
          <w:rFonts w:ascii="Book Antiqua" w:hAnsi="Book Antiqua"/>
          <w:sz w:val="24"/>
          <w:szCs w:val="24"/>
          <w:lang w:val="sq-AL"/>
        </w:rPr>
        <w:t xml:space="preserve"> vetëm tek</w:t>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 Kushtetuta e Republikës së Kosovës</w:t>
      </w:r>
      <w:r w:rsidR="00F5361C" w:rsidRPr="00B31CF6">
        <w:rPr>
          <w:rStyle w:val="FootnoteReference"/>
          <w:rFonts w:ascii="Book Antiqua" w:hAnsi="Book Antiqua"/>
          <w:sz w:val="24"/>
          <w:szCs w:val="24"/>
          <w:lang w:val="sq-AL"/>
        </w:rPr>
        <w:footnoteReference w:id="1"/>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 Kodi nr. 04/L-082 Penal i Republikës së Kosovës</w:t>
      </w:r>
      <w:r w:rsidR="00F5361C" w:rsidRPr="00B31CF6">
        <w:rPr>
          <w:rStyle w:val="FootnoteReference"/>
          <w:rFonts w:ascii="Book Antiqua" w:hAnsi="Book Antiqua"/>
          <w:sz w:val="24"/>
          <w:szCs w:val="24"/>
          <w:lang w:val="sq-AL"/>
        </w:rPr>
        <w:footnoteReference w:id="2"/>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 xml:space="preserve">3. Kodi nr. 04/L-123 i </w:t>
      </w:r>
      <w:r w:rsidR="00A1564D" w:rsidRPr="00B31CF6">
        <w:rPr>
          <w:rFonts w:ascii="Book Antiqua" w:hAnsi="Book Antiqua"/>
          <w:sz w:val="24"/>
          <w:szCs w:val="24"/>
          <w:lang w:val="sq-AL"/>
        </w:rPr>
        <w:t>Procedurës</w:t>
      </w:r>
      <w:r w:rsidRPr="00B31CF6">
        <w:rPr>
          <w:rFonts w:ascii="Book Antiqua" w:hAnsi="Book Antiqua"/>
          <w:sz w:val="24"/>
          <w:szCs w:val="24"/>
          <w:lang w:val="sq-AL"/>
        </w:rPr>
        <w:t xml:space="preserve"> Penale</w:t>
      </w:r>
      <w:r w:rsidR="00F5361C" w:rsidRPr="00B31CF6">
        <w:rPr>
          <w:rStyle w:val="FootnoteReference"/>
          <w:rFonts w:ascii="Book Antiqua" w:hAnsi="Book Antiqua"/>
          <w:sz w:val="24"/>
          <w:szCs w:val="24"/>
          <w:lang w:val="sq-AL"/>
        </w:rPr>
        <w:footnoteReference w:id="3"/>
      </w:r>
      <w:r w:rsidRPr="00B31CF6">
        <w:rPr>
          <w:rFonts w:ascii="Book Antiqua" w:hAnsi="Book Antiqua"/>
          <w:sz w:val="24"/>
          <w:szCs w:val="24"/>
          <w:lang w:val="sq-AL"/>
        </w:rPr>
        <w:t>;</w:t>
      </w:r>
      <w:r w:rsidRPr="00B31CF6">
        <w:rPr>
          <w:rFonts w:ascii="Book Antiqua" w:hAnsi="Book Antiqua"/>
          <w:lang w:val="sq-AL"/>
        </w:rPr>
        <w:t xml:space="preserve">          </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4. Ligji nr. 04/L-076 për Policinë</w:t>
      </w:r>
      <w:r w:rsidR="00F5361C" w:rsidRPr="00B31CF6">
        <w:rPr>
          <w:rStyle w:val="FootnoteReference"/>
          <w:rFonts w:ascii="Book Antiqua" w:hAnsi="Book Antiqua"/>
          <w:sz w:val="24"/>
          <w:szCs w:val="24"/>
          <w:lang w:val="sq-AL"/>
        </w:rPr>
        <w:footnoteReference w:id="4"/>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5. Ligji nr. 02/L-128 për Barnat Narkotike, Substancat Psikotrope dhe Prekursorë</w:t>
      </w:r>
      <w:r w:rsidR="00F5361C" w:rsidRPr="00B31CF6">
        <w:rPr>
          <w:rStyle w:val="FootnoteReference"/>
          <w:rFonts w:ascii="Book Antiqua" w:hAnsi="Book Antiqua"/>
          <w:sz w:val="24"/>
          <w:szCs w:val="24"/>
          <w:lang w:val="sq-AL"/>
        </w:rPr>
        <w:footnoteReference w:id="5"/>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6. Ligji nr. 03/L063 për Agjencinë e Kosovës për Inteligjencë</w:t>
      </w:r>
      <w:r w:rsidR="00F5361C" w:rsidRPr="00B31CF6">
        <w:rPr>
          <w:rStyle w:val="FootnoteReference"/>
          <w:rFonts w:ascii="Book Antiqua" w:hAnsi="Book Antiqua"/>
          <w:sz w:val="24"/>
          <w:szCs w:val="24"/>
          <w:lang w:val="sq-AL"/>
        </w:rPr>
        <w:footnoteReference w:id="6"/>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7. Ligji nr. 03/L-199 për Gjykatat</w:t>
      </w:r>
      <w:r w:rsidR="00F5361C" w:rsidRPr="00B31CF6">
        <w:rPr>
          <w:rStyle w:val="FootnoteReference"/>
          <w:rFonts w:ascii="Book Antiqua" w:hAnsi="Book Antiqua"/>
          <w:sz w:val="24"/>
          <w:szCs w:val="24"/>
          <w:lang w:val="sq-AL"/>
        </w:rPr>
        <w:footnoteReference w:id="7"/>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8. Ligji nr. 03/L-225 për Prokurorin e Shtetit</w:t>
      </w:r>
      <w:r w:rsidR="00F5361C" w:rsidRPr="00B31CF6">
        <w:rPr>
          <w:rStyle w:val="FootnoteReference"/>
          <w:rFonts w:ascii="Book Antiqua" w:hAnsi="Book Antiqua"/>
          <w:sz w:val="24"/>
          <w:szCs w:val="24"/>
          <w:lang w:val="sq-AL"/>
        </w:rPr>
        <w:footnoteReference w:id="8"/>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9. Ligji nr. 03/L-224 për Këshillin Prokurorial të Kosovës</w:t>
      </w:r>
      <w:r w:rsidR="00F5361C" w:rsidRPr="00B31CF6">
        <w:rPr>
          <w:rStyle w:val="FootnoteReference"/>
          <w:rFonts w:ascii="Book Antiqua" w:hAnsi="Book Antiqua"/>
          <w:sz w:val="24"/>
          <w:szCs w:val="24"/>
          <w:lang w:val="sq-AL"/>
        </w:rPr>
        <w:footnoteReference w:id="9"/>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10. Ligji nr. 03/L-223 për Këshillin Gjyqësor të Kosovës</w:t>
      </w:r>
      <w:r w:rsidR="00F5361C" w:rsidRPr="00B31CF6">
        <w:rPr>
          <w:rStyle w:val="FootnoteReference"/>
          <w:rFonts w:ascii="Book Antiqua" w:hAnsi="Book Antiqua"/>
          <w:sz w:val="24"/>
          <w:szCs w:val="24"/>
          <w:lang w:val="sq-AL"/>
        </w:rPr>
        <w:footnoteReference w:id="10"/>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11. Ligji nr. 03/L-052 për Prokurorinë Speciale tё Republikës sё Kosovës</w:t>
      </w:r>
      <w:r w:rsidR="00F5361C" w:rsidRPr="00B31CF6">
        <w:rPr>
          <w:rStyle w:val="FootnoteReference"/>
          <w:rFonts w:ascii="Book Antiqua" w:hAnsi="Book Antiqua"/>
          <w:sz w:val="24"/>
          <w:szCs w:val="24"/>
          <w:lang w:val="sq-AL"/>
        </w:rPr>
        <w:footnoteReference w:id="11"/>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12. Ligji nr. 03/L-053 mbi Kompetencat, Përzgjedhjen e Lëndëve dhe Caktimin e</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Lëndëve të Gjyqtarëve dhe Prokurorëve tё EULEX-it në Kosovë</w:t>
      </w:r>
      <w:r w:rsidR="00E451D0" w:rsidRPr="00B31CF6">
        <w:rPr>
          <w:rStyle w:val="FootnoteReference"/>
          <w:rFonts w:ascii="Book Antiqua" w:hAnsi="Book Antiqua"/>
          <w:sz w:val="24"/>
          <w:szCs w:val="24"/>
          <w:lang w:val="sq-AL"/>
        </w:rPr>
        <w:footnoteReference w:id="12"/>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13. Ligji nr. 04/-L-015 për Mbrojtjen e Dëshmitarëve</w:t>
      </w:r>
      <w:r w:rsidR="00E451D0" w:rsidRPr="00B31CF6">
        <w:rPr>
          <w:rStyle w:val="FootnoteReference"/>
          <w:rFonts w:ascii="Book Antiqua" w:hAnsi="Book Antiqua"/>
          <w:sz w:val="24"/>
          <w:szCs w:val="24"/>
          <w:lang w:val="sq-AL"/>
        </w:rPr>
        <w:footnoteReference w:id="13"/>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14. Ligji nr. 04/L-043 për Mbrojtjen e Informatorëve</w:t>
      </w:r>
      <w:r w:rsidR="00E451D0" w:rsidRPr="00B31CF6">
        <w:rPr>
          <w:rStyle w:val="FootnoteReference"/>
          <w:rFonts w:ascii="Book Antiqua" w:hAnsi="Book Antiqua"/>
          <w:sz w:val="24"/>
          <w:szCs w:val="24"/>
          <w:lang w:val="sq-AL"/>
        </w:rPr>
        <w:footnoteReference w:id="14"/>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15. Kodi nr. 03/L-193</w:t>
      </w:r>
      <w:r w:rsidR="00E451D0" w:rsidRPr="00B31CF6">
        <w:rPr>
          <w:rFonts w:ascii="Book Antiqua" w:hAnsi="Book Antiqua"/>
          <w:sz w:val="24"/>
          <w:szCs w:val="24"/>
          <w:lang w:val="sq-AL"/>
        </w:rPr>
        <w:t xml:space="preserve"> </w:t>
      </w:r>
      <w:r w:rsidRPr="00B31CF6">
        <w:rPr>
          <w:rFonts w:ascii="Book Antiqua" w:hAnsi="Book Antiqua"/>
          <w:sz w:val="24"/>
          <w:szCs w:val="24"/>
          <w:lang w:val="sq-AL"/>
        </w:rPr>
        <w:t>i Drejtësisë për të Mitur</w:t>
      </w:r>
      <w:r w:rsidR="00E451D0" w:rsidRPr="00B31CF6">
        <w:rPr>
          <w:rStyle w:val="FootnoteReference"/>
          <w:rFonts w:ascii="Book Antiqua" w:hAnsi="Book Antiqua"/>
          <w:sz w:val="24"/>
          <w:szCs w:val="24"/>
          <w:lang w:val="sq-AL"/>
        </w:rPr>
        <w:footnoteReference w:id="15"/>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 xml:space="preserve">16. Kodi </w:t>
      </w:r>
      <w:r w:rsidR="00E451D0" w:rsidRPr="00B31CF6">
        <w:rPr>
          <w:rFonts w:ascii="Book Antiqua" w:hAnsi="Book Antiqua"/>
          <w:sz w:val="24"/>
          <w:szCs w:val="24"/>
          <w:lang w:val="sq-AL"/>
        </w:rPr>
        <w:t xml:space="preserve">nr. 03/L-109 </w:t>
      </w:r>
      <w:r w:rsidRPr="00B31CF6">
        <w:rPr>
          <w:rFonts w:ascii="Book Antiqua" w:hAnsi="Book Antiqua"/>
          <w:sz w:val="24"/>
          <w:szCs w:val="24"/>
          <w:lang w:val="sq-AL"/>
        </w:rPr>
        <w:t>Doganor dhe i Akcizave</w:t>
      </w:r>
      <w:r w:rsidR="00E451D0" w:rsidRPr="00B31CF6">
        <w:rPr>
          <w:rStyle w:val="FootnoteReference"/>
          <w:rFonts w:ascii="Book Antiqua" w:hAnsi="Book Antiqua"/>
          <w:sz w:val="24"/>
          <w:szCs w:val="24"/>
          <w:lang w:val="sq-AL"/>
        </w:rPr>
        <w:footnoteReference w:id="16"/>
      </w:r>
      <w:r w:rsidRPr="00B31CF6">
        <w:rPr>
          <w:rFonts w:ascii="Book Antiqua" w:hAnsi="Book Antiqua"/>
          <w:sz w:val="24"/>
          <w:szCs w:val="24"/>
          <w:lang w:val="sq-AL"/>
        </w:rPr>
        <w:t>;</w:t>
      </w:r>
    </w:p>
    <w:p w:rsidR="00C73515" w:rsidRPr="00B31CF6" w:rsidRDefault="00E451D0" w:rsidP="00C73515">
      <w:pPr>
        <w:ind w:left="270"/>
        <w:jc w:val="both"/>
        <w:rPr>
          <w:rFonts w:ascii="Book Antiqua" w:hAnsi="Book Antiqua"/>
          <w:sz w:val="24"/>
          <w:szCs w:val="24"/>
          <w:lang w:val="sq-AL"/>
        </w:rPr>
      </w:pPr>
      <w:r w:rsidRPr="00B31CF6">
        <w:rPr>
          <w:rFonts w:ascii="Book Antiqua" w:hAnsi="Book Antiqua"/>
          <w:sz w:val="24"/>
          <w:szCs w:val="24"/>
          <w:lang w:val="sq-AL"/>
        </w:rPr>
        <w:t>17. Ligji nr. 04/L-149</w:t>
      </w:r>
      <w:r w:rsidR="00C73515" w:rsidRPr="00B31CF6">
        <w:rPr>
          <w:rFonts w:ascii="Book Antiqua" w:hAnsi="Book Antiqua"/>
          <w:sz w:val="24"/>
          <w:szCs w:val="24"/>
          <w:lang w:val="sq-AL"/>
        </w:rPr>
        <w:t xml:space="preserve"> për Ekzekutimin e Sanksioneve Penale</w:t>
      </w:r>
      <w:r w:rsidRPr="00B31CF6">
        <w:rPr>
          <w:rStyle w:val="FootnoteReference"/>
          <w:rFonts w:ascii="Book Antiqua" w:hAnsi="Book Antiqua"/>
          <w:sz w:val="24"/>
          <w:szCs w:val="24"/>
          <w:lang w:val="sq-AL"/>
        </w:rPr>
        <w:footnoteReference w:id="17"/>
      </w:r>
      <w:r w:rsidR="00C73515"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 xml:space="preserve">18. Ligji nr. </w:t>
      </w:r>
      <w:r w:rsidR="00E451D0" w:rsidRPr="00B31CF6">
        <w:rPr>
          <w:rFonts w:ascii="Book Antiqua" w:hAnsi="Book Antiqua"/>
          <w:sz w:val="24"/>
          <w:szCs w:val="24"/>
          <w:lang w:val="sq-AL"/>
        </w:rPr>
        <w:t xml:space="preserve">03/L-183 </w:t>
      </w:r>
      <w:r w:rsidRPr="00B31CF6">
        <w:rPr>
          <w:rFonts w:ascii="Book Antiqua" w:hAnsi="Book Antiqua"/>
          <w:sz w:val="24"/>
          <w:szCs w:val="24"/>
          <w:lang w:val="sq-AL"/>
        </w:rPr>
        <w:t>për Zbatimin e Sanksionove Ndërkombëtare</w:t>
      </w:r>
      <w:r w:rsidR="00E451D0" w:rsidRPr="00B31CF6">
        <w:rPr>
          <w:rStyle w:val="FootnoteReference"/>
          <w:rFonts w:ascii="Book Antiqua" w:hAnsi="Book Antiqua"/>
          <w:sz w:val="24"/>
          <w:szCs w:val="24"/>
          <w:lang w:val="sq-AL"/>
        </w:rPr>
        <w:footnoteReference w:id="18"/>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19.</w:t>
      </w:r>
      <w:r w:rsidR="00E451D0" w:rsidRPr="00B31CF6">
        <w:rPr>
          <w:rFonts w:ascii="Book Antiqua" w:hAnsi="Book Antiqua"/>
          <w:sz w:val="24"/>
          <w:szCs w:val="24"/>
          <w:lang w:val="sq-AL"/>
        </w:rPr>
        <w:t xml:space="preserve"> </w:t>
      </w:r>
      <w:r w:rsidRPr="00B31CF6">
        <w:rPr>
          <w:rFonts w:ascii="Book Antiqua" w:hAnsi="Book Antiqua"/>
          <w:sz w:val="24"/>
          <w:szCs w:val="24"/>
          <w:lang w:val="sq-AL"/>
        </w:rPr>
        <w:t>Ligji nr. 05/L-060 për Mjekësinë Ligjore</w:t>
      </w:r>
      <w:r w:rsidR="00E451D0" w:rsidRPr="00B31CF6">
        <w:rPr>
          <w:rStyle w:val="FootnoteReference"/>
          <w:rFonts w:ascii="Book Antiqua" w:hAnsi="Book Antiqua"/>
          <w:sz w:val="24"/>
          <w:szCs w:val="24"/>
          <w:lang w:val="sq-AL"/>
        </w:rPr>
        <w:footnoteReference w:id="19"/>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20. Ligji nr. 03/L-142 për Rendin dhe Qetësinë Publike</w:t>
      </w:r>
      <w:r w:rsidR="00EB39B5" w:rsidRPr="00B31CF6">
        <w:rPr>
          <w:rStyle w:val="FootnoteReference"/>
          <w:rFonts w:ascii="Book Antiqua" w:hAnsi="Book Antiqua"/>
          <w:sz w:val="24"/>
          <w:szCs w:val="24"/>
          <w:lang w:val="sq-AL"/>
        </w:rPr>
        <w:footnoteReference w:id="20"/>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21. Ligji nr. 05/L -096 për Parandalimin e Pastrimit të Parave dhe Luftimin e Financimit të Terrorizmit</w:t>
      </w:r>
      <w:r w:rsidR="00EB39B5" w:rsidRPr="00B31CF6">
        <w:rPr>
          <w:rStyle w:val="FootnoteReference"/>
          <w:rFonts w:ascii="Book Antiqua" w:hAnsi="Book Antiqua"/>
          <w:sz w:val="24"/>
          <w:szCs w:val="24"/>
          <w:lang w:val="sq-AL"/>
        </w:rPr>
        <w:footnoteReference w:id="21"/>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22. Ligji nr. 03/L-231 për Inspektoratin Policor të Kosovës</w:t>
      </w:r>
      <w:r w:rsidR="00EB39B5" w:rsidRPr="00B31CF6">
        <w:rPr>
          <w:rStyle w:val="FootnoteReference"/>
          <w:rFonts w:ascii="Book Antiqua" w:hAnsi="Book Antiqua"/>
          <w:sz w:val="24"/>
          <w:szCs w:val="24"/>
          <w:lang w:val="sq-AL"/>
        </w:rPr>
        <w:footnoteReference w:id="22"/>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lastRenderedPageBreak/>
        <w:t>23. Ligji nr. 03/L-216 mbi Themelimin e Sistemit për Sigurimin e Depozitave për</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Institucionet Financiare në Kosovë</w:t>
      </w:r>
      <w:r w:rsidR="00EB39B5" w:rsidRPr="00B31CF6">
        <w:rPr>
          <w:rStyle w:val="FootnoteReference"/>
          <w:rFonts w:ascii="Book Antiqua" w:hAnsi="Book Antiqua"/>
          <w:sz w:val="24"/>
          <w:szCs w:val="24"/>
          <w:lang w:val="sq-AL"/>
        </w:rPr>
        <w:footnoteReference w:id="23"/>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24. Ligji nr. 04/L-030 për Përgjegjësinë e Personave Juridik për Vepra Penale</w:t>
      </w:r>
      <w:r w:rsidR="00EB39B5" w:rsidRPr="00B31CF6">
        <w:rPr>
          <w:rStyle w:val="FootnoteReference"/>
          <w:rFonts w:ascii="Book Antiqua" w:hAnsi="Book Antiqua"/>
          <w:sz w:val="24"/>
          <w:szCs w:val="24"/>
          <w:lang w:val="sq-AL"/>
        </w:rPr>
        <w:footnoteReference w:id="24"/>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25. Ligji nr. 04/L-213 për Bashkëpunim Juridik Ndërkombëtar në Çështjet Penale</w:t>
      </w:r>
      <w:r w:rsidR="00EB39B5" w:rsidRPr="00B31CF6">
        <w:rPr>
          <w:rStyle w:val="FootnoteReference"/>
          <w:rFonts w:ascii="Book Antiqua" w:hAnsi="Book Antiqua"/>
          <w:sz w:val="24"/>
          <w:szCs w:val="24"/>
          <w:lang w:val="sq-AL"/>
        </w:rPr>
        <w:footnoteReference w:id="25"/>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26. Ligji nr. 04/L-052 për Marrëveshjet Ndërkombëtare</w:t>
      </w:r>
      <w:r w:rsidR="00EB39B5" w:rsidRPr="00B31CF6">
        <w:rPr>
          <w:rStyle w:val="FootnoteReference"/>
          <w:rFonts w:ascii="Book Antiqua" w:hAnsi="Book Antiqua"/>
          <w:sz w:val="24"/>
          <w:szCs w:val="24"/>
          <w:lang w:val="sq-AL"/>
        </w:rPr>
        <w:footnoteReference w:id="26"/>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27. Ligji nr. 04/L-078 për Sigurinë e Përgjithshme të Produkteve</w:t>
      </w:r>
      <w:r w:rsidR="00EB39B5" w:rsidRPr="00B31CF6">
        <w:rPr>
          <w:rStyle w:val="FootnoteReference"/>
          <w:rFonts w:ascii="Book Antiqua" w:hAnsi="Book Antiqua"/>
          <w:sz w:val="24"/>
          <w:szCs w:val="24"/>
          <w:lang w:val="sq-AL"/>
        </w:rPr>
        <w:footnoteReference w:id="27"/>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28. Ligji nr. 04/L-072 për Kontrollin dhe Mbikëqyrjen e Kufirit Shtetëror</w:t>
      </w:r>
      <w:r w:rsidR="00EB39B5" w:rsidRPr="00B31CF6">
        <w:rPr>
          <w:rStyle w:val="FootnoteReference"/>
          <w:rFonts w:ascii="Book Antiqua" w:hAnsi="Book Antiqua"/>
          <w:sz w:val="24"/>
          <w:szCs w:val="24"/>
          <w:lang w:val="sq-AL"/>
        </w:rPr>
        <w:footnoteReference w:id="28"/>
      </w:r>
      <w:r w:rsidRPr="00B31CF6">
        <w:rPr>
          <w:rFonts w:ascii="Book Antiqua" w:hAnsi="Book Antiqua"/>
          <w:sz w:val="24"/>
          <w:szCs w:val="24"/>
          <w:lang w:val="sq-AL"/>
        </w:rPr>
        <w: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29. Ligji nr. 04/L-093 për Bankat Institucione</w:t>
      </w:r>
      <w:r w:rsidR="00E9147E" w:rsidRPr="00B31CF6">
        <w:rPr>
          <w:rFonts w:ascii="Book Antiqua" w:hAnsi="Book Antiqua"/>
          <w:sz w:val="24"/>
          <w:szCs w:val="24"/>
          <w:lang w:val="sq-AL"/>
        </w:rPr>
        <w:t>t Mikro-</w:t>
      </w:r>
      <w:r w:rsidRPr="00B31CF6">
        <w:rPr>
          <w:rFonts w:ascii="Book Antiqua" w:hAnsi="Book Antiqua"/>
          <w:sz w:val="24"/>
          <w:szCs w:val="24"/>
          <w:lang w:val="sq-AL"/>
        </w:rPr>
        <w:t>financiare dhe Institucionet</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Financiare Jo-bankare</w:t>
      </w:r>
      <w:r w:rsidR="00EB39B5" w:rsidRPr="00B31CF6">
        <w:rPr>
          <w:rStyle w:val="FootnoteReference"/>
          <w:rFonts w:ascii="Book Antiqua" w:hAnsi="Book Antiqua"/>
          <w:sz w:val="24"/>
          <w:szCs w:val="24"/>
          <w:lang w:val="sq-AL"/>
        </w:rPr>
        <w:footnoteReference w:id="29"/>
      </w:r>
      <w:r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30</w:t>
      </w:r>
      <w:r w:rsidR="00C73515" w:rsidRPr="00B31CF6">
        <w:rPr>
          <w:rFonts w:ascii="Book Antiqua" w:hAnsi="Book Antiqua"/>
          <w:sz w:val="24"/>
          <w:szCs w:val="24"/>
          <w:lang w:val="sq-AL"/>
        </w:rPr>
        <w:t>. Ligji nr. 02/L-57 për Institucionet e Kulturës</w:t>
      </w:r>
      <w:r w:rsidRPr="00B31CF6">
        <w:rPr>
          <w:rStyle w:val="FootnoteReference"/>
          <w:rFonts w:ascii="Book Antiqua" w:hAnsi="Book Antiqua"/>
          <w:sz w:val="24"/>
          <w:szCs w:val="24"/>
          <w:lang w:val="sq-AL"/>
        </w:rPr>
        <w:footnoteReference w:id="30"/>
      </w:r>
      <w:r w:rsidR="00C73515"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31</w:t>
      </w:r>
      <w:r w:rsidR="00C73515" w:rsidRPr="00B31CF6">
        <w:rPr>
          <w:rFonts w:ascii="Book Antiqua" w:hAnsi="Book Antiqua"/>
          <w:sz w:val="24"/>
          <w:szCs w:val="24"/>
          <w:lang w:val="sq-AL"/>
        </w:rPr>
        <w:t>. Ligji nr. 03/L166 për Parandalimin dhe Luftimin Kibernetik</w:t>
      </w:r>
      <w:r w:rsidRPr="00B31CF6">
        <w:rPr>
          <w:rStyle w:val="FootnoteReference"/>
          <w:rFonts w:ascii="Book Antiqua" w:hAnsi="Book Antiqua"/>
          <w:sz w:val="24"/>
          <w:szCs w:val="24"/>
          <w:lang w:val="sq-AL"/>
        </w:rPr>
        <w:footnoteReference w:id="31"/>
      </w:r>
      <w:r w:rsidR="00C73515"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32</w:t>
      </w:r>
      <w:r w:rsidR="00C73515" w:rsidRPr="00B31CF6">
        <w:rPr>
          <w:rFonts w:ascii="Book Antiqua" w:hAnsi="Book Antiqua"/>
          <w:sz w:val="24"/>
          <w:szCs w:val="24"/>
          <w:lang w:val="sq-AL"/>
        </w:rPr>
        <w:t>. Ligji nr. 03/L-159 për Agjencinë kundër Korrupsionit</w:t>
      </w:r>
      <w:r w:rsidRPr="00B31CF6">
        <w:rPr>
          <w:rStyle w:val="FootnoteReference"/>
          <w:rFonts w:ascii="Book Antiqua" w:hAnsi="Book Antiqua"/>
          <w:sz w:val="24"/>
          <w:szCs w:val="24"/>
          <w:lang w:val="sq-AL"/>
        </w:rPr>
        <w:footnoteReference w:id="32"/>
      </w:r>
      <w:r w:rsidR="00C73515"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33</w:t>
      </w:r>
      <w:r w:rsidR="00C73515" w:rsidRPr="00B31CF6">
        <w:rPr>
          <w:rFonts w:ascii="Book Antiqua" w:hAnsi="Book Antiqua"/>
          <w:sz w:val="24"/>
          <w:szCs w:val="24"/>
          <w:lang w:val="sq-AL"/>
        </w:rPr>
        <w:t>. Ligji nr. 04/L051 për Parandalimin e Konfliktit të Interesit në Ushtrimin e</w:t>
      </w:r>
    </w:p>
    <w:p w:rsidR="00C73515" w:rsidRPr="00B31CF6" w:rsidRDefault="00C73515" w:rsidP="00C73515">
      <w:pPr>
        <w:ind w:left="270"/>
        <w:jc w:val="both"/>
        <w:rPr>
          <w:rFonts w:ascii="Book Antiqua" w:hAnsi="Book Antiqua"/>
          <w:sz w:val="24"/>
          <w:szCs w:val="24"/>
          <w:lang w:val="sq-AL"/>
        </w:rPr>
      </w:pPr>
      <w:r w:rsidRPr="00B31CF6">
        <w:rPr>
          <w:rFonts w:ascii="Book Antiqua" w:hAnsi="Book Antiqua"/>
          <w:sz w:val="24"/>
          <w:szCs w:val="24"/>
          <w:lang w:val="sq-AL"/>
        </w:rPr>
        <w:t>Funksionit Publik</w:t>
      </w:r>
      <w:r w:rsidR="00EB39B5" w:rsidRPr="00B31CF6">
        <w:rPr>
          <w:rStyle w:val="FootnoteReference"/>
          <w:rFonts w:ascii="Book Antiqua" w:hAnsi="Book Antiqua"/>
          <w:sz w:val="24"/>
          <w:szCs w:val="24"/>
          <w:lang w:val="sq-AL"/>
        </w:rPr>
        <w:footnoteReference w:id="33"/>
      </w:r>
      <w:r w:rsidRPr="00B31CF6">
        <w:rPr>
          <w:rFonts w:ascii="Book Antiqua" w:hAnsi="Book Antiqua"/>
          <w:sz w:val="24"/>
          <w:szCs w:val="24"/>
          <w:lang w:val="sq-AL"/>
        </w:rPr>
        <w:t>;</w:t>
      </w:r>
    </w:p>
    <w:p w:rsidR="001F6330"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34</w:t>
      </w:r>
      <w:r w:rsidR="001F6330" w:rsidRPr="00B31CF6">
        <w:rPr>
          <w:rFonts w:ascii="Book Antiqua" w:hAnsi="Book Antiqua"/>
          <w:sz w:val="24"/>
          <w:szCs w:val="24"/>
          <w:lang w:val="sq-AL"/>
        </w:rPr>
        <w:t>. Ligji nr</w:t>
      </w:r>
      <w:r w:rsidR="00E9147E" w:rsidRPr="00B31CF6">
        <w:rPr>
          <w:rFonts w:ascii="Book Antiqua" w:hAnsi="Book Antiqua"/>
          <w:sz w:val="24"/>
          <w:szCs w:val="24"/>
          <w:lang w:val="sq-AL"/>
        </w:rPr>
        <w:t>.</w:t>
      </w:r>
      <w:r w:rsidR="001F6330" w:rsidRPr="00B31CF6">
        <w:rPr>
          <w:rFonts w:ascii="Book Antiqua" w:hAnsi="Book Antiqua"/>
          <w:sz w:val="24"/>
          <w:szCs w:val="24"/>
          <w:lang w:val="sq-AL"/>
        </w:rPr>
        <w:t xml:space="preserve"> 04/L-228 </w:t>
      </w:r>
      <w:r w:rsidR="00E9147E" w:rsidRPr="00B31CF6">
        <w:rPr>
          <w:rFonts w:ascii="Book Antiqua" w:hAnsi="Book Antiqua"/>
          <w:sz w:val="24"/>
          <w:szCs w:val="24"/>
          <w:lang w:val="sq-AL"/>
        </w:rPr>
        <w:t>për</w:t>
      </w:r>
      <w:r w:rsidR="001F6330" w:rsidRPr="00B31CF6">
        <w:rPr>
          <w:rFonts w:ascii="Book Antiqua" w:hAnsi="Book Antiqua"/>
          <w:sz w:val="24"/>
          <w:szCs w:val="24"/>
          <w:lang w:val="sq-AL"/>
        </w:rPr>
        <w:t xml:space="preserve"> ndryshimin dhe </w:t>
      </w:r>
      <w:r w:rsidR="00E9147E" w:rsidRPr="00B31CF6">
        <w:rPr>
          <w:rFonts w:ascii="Book Antiqua" w:hAnsi="Book Antiqua"/>
          <w:sz w:val="24"/>
          <w:szCs w:val="24"/>
          <w:lang w:val="sq-AL"/>
        </w:rPr>
        <w:t>plotësimin</w:t>
      </w:r>
      <w:r w:rsidR="001F6330" w:rsidRPr="00B31CF6">
        <w:rPr>
          <w:rFonts w:ascii="Book Antiqua" w:hAnsi="Book Antiqua"/>
          <w:sz w:val="24"/>
          <w:szCs w:val="24"/>
          <w:lang w:val="sq-AL"/>
        </w:rPr>
        <w:t xml:space="preserve"> e Ligjit nr</w:t>
      </w:r>
      <w:r w:rsidR="00E9147E" w:rsidRPr="00B31CF6">
        <w:rPr>
          <w:rFonts w:ascii="Book Antiqua" w:hAnsi="Book Antiqua"/>
          <w:sz w:val="24"/>
          <w:szCs w:val="24"/>
          <w:lang w:val="sq-AL"/>
        </w:rPr>
        <w:t>.</w:t>
      </w:r>
      <w:r w:rsidR="001F6330" w:rsidRPr="00B31CF6">
        <w:rPr>
          <w:rFonts w:ascii="Book Antiqua" w:hAnsi="Book Antiqua"/>
          <w:sz w:val="24"/>
          <w:szCs w:val="24"/>
          <w:lang w:val="sq-AL"/>
        </w:rPr>
        <w:t xml:space="preserve"> 04/L-050 </w:t>
      </w:r>
      <w:r w:rsidR="00E9147E" w:rsidRPr="00B31CF6">
        <w:rPr>
          <w:rFonts w:ascii="Book Antiqua" w:hAnsi="Book Antiqua"/>
          <w:sz w:val="24"/>
          <w:szCs w:val="24"/>
          <w:lang w:val="sq-AL"/>
        </w:rPr>
        <w:t>për</w:t>
      </w:r>
      <w:r w:rsidR="00692B19" w:rsidRPr="00B31CF6">
        <w:rPr>
          <w:rFonts w:ascii="Book Antiqua" w:hAnsi="Book Antiqua"/>
          <w:sz w:val="24"/>
          <w:szCs w:val="24"/>
          <w:lang w:val="sq-AL"/>
        </w:rPr>
        <w:t xml:space="preserve"> </w:t>
      </w:r>
      <w:r w:rsidR="000821A9" w:rsidRPr="00B31CF6">
        <w:rPr>
          <w:rFonts w:ascii="Book Antiqua" w:hAnsi="Book Antiqua"/>
          <w:sz w:val="24"/>
          <w:szCs w:val="24"/>
          <w:lang w:val="sq-AL"/>
        </w:rPr>
        <w:t>D</w:t>
      </w:r>
      <w:r w:rsidR="001F6330" w:rsidRPr="00B31CF6">
        <w:rPr>
          <w:rFonts w:ascii="Book Antiqua" w:hAnsi="Book Antiqua"/>
          <w:sz w:val="24"/>
          <w:szCs w:val="24"/>
          <w:lang w:val="sq-AL"/>
        </w:rPr>
        <w:t>eklarimin</w:t>
      </w:r>
      <w:r w:rsidR="00E9147E" w:rsidRPr="00B31CF6">
        <w:rPr>
          <w:rFonts w:ascii="Book Antiqua" w:hAnsi="Book Antiqua"/>
          <w:sz w:val="24"/>
          <w:szCs w:val="24"/>
          <w:lang w:val="sq-AL"/>
        </w:rPr>
        <w:t>,</w:t>
      </w:r>
      <w:r w:rsidR="00692B19" w:rsidRPr="00B31CF6">
        <w:rPr>
          <w:rFonts w:ascii="Book Antiqua" w:hAnsi="Book Antiqua"/>
          <w:sz w:val="24"/>
          <w:szCs w:val="24"/>
          <w:lang w:val="sq-AL"/>
        </w:rPr>
        <w:t xml:space="preserve"> </w:t>
      </w:r>
      <w:r w:rsidR="000821A9" w:rsidRPr="00B31CF6">
        <w:rPr>
          <w:rFonts w:ascii="Book Antiqua" w:hAnsi="Book Antiqua"/>
          <w:sz w:val="24"/>
          <w:szCs w:val="24"/>
          <w:lang w:val="sq-AL"/>
        </w:rPr>
        <w:t>P</w:t>
      </w:r>
      <w:r w:rsidR="00692B19" w:rsidRPr="00B31CF6">
        <w:rPr>
          <w:rFonts w:ascii="Book Antiqua" w:hAnsi="Book Antiqua"/>
          <w:sz w:val="24"/>
          <w:szCs w:val="24"/>
          <w:lang w:val="sq-AL"/>
        </w:rPr>
        <w:t xml:space="preserve">rejardhjen dhe </w:t>
      </w:r>
      <w:r w:rsidR="000821A9" w:rsidRPr="00B31CF6">
        <w:rPr>
          <w:rFonts w:ascii="Book Antiqua" w:hAnsi="Book Antiqua"/>
          <w:sz w:val="24"/>
          <w:szCs w:val="24"/>
          <w:lang w:val="sq-AL"/>
        </w:rPr>
        <w:t>K</w:t>
      </w:r>
      <w:r w:rsidR="001F6330" w:rsidRPr="00B31CF6">
        <w:rPr>
          <w:rFonts w:ascii="Book Antiqua" w:hAnsi="Book Antiqua"/>
          <w:sz w:val="24"/>
          <w:szCs w:val="24"/>
          <w:lang w:val="sq-AL"/>
        </w:rPr>
        <w:t xml:space="preserve">ontrollin e </w:t>
      </w:r>
      <w:r w:rsidR="000821A9" w:rsidRPr="00B31CF6">
        <w:rPr>
          <w:rFonts w:ascii="Book Antiqua" w:hAnsi="Book Antiqua"/>
          <w:sz w:val="24"/>
          <w:szCs w:val="24"/>
          <w:lang w:val="sq-AL"/>
        </w:rPr>
        <w:t>P</w:t>
      </w:r>
      <w:r w:rsidR="00E9147E" w:rsidRPr="00B31CF6">
        <w:rPr>
          <w:rFonts w:ascii="Book Antiqua" w:hAnsi="Book Antiqua"/>
          <w:sz w:val="24"/>
          <w:szCs w:val="24"/>
          <w:lang w:val="sq-AL"/>
        </w:rPr>
        <w:t>asurisë</w:t>
      </w:r>
      <w:r w:rsidR="00692B19" w:rsidRPr="00B31CF6">
        <w:rPr>
          <w:rFonts w:ascii="Book Antiqua" w:hAnsi="Book Antiqua"/>
          <w:sz w:val="24"/>
          <w:szCs w:val="24"/>
          <w:lang w:val="sq-AL"/>
        </w:rPr>
        <w:t xml:space="preserve"> s</w:t>
      </w:r>
      <w:r w:rsidR="00E9147E" w:rsidRPr="00B31CF6">
        <w:rPr>
          <w:rFonts w:ascii="Book Antiqua" w:hAnsi="Book Antiqua"/>
          <w:sz w:val="24"/>
          <w:szCs w:val="24"/>
          <w:lang w:val="sq-AL"/>
        </w:rPr>
        <w:t>ë</w:t>
      </w:r>
      <w:r w:rsidR="001F6330" w:rsidRPr="00B31CF6">
        <w:rPr>
          <w:rFonts w:ascii="Book Antiqua" w:hAnsi="Book Antiqua"/>
          <w:sz w:val="24"/>
          <w:szCs w:val="24"/>
          <w:lang w:val="sq-AL"/>
        </w:rPr>
        <w:t xml:space="preserve"> </w:t>
      </w:r>
      <w:r w:rsidR="000821A9" w:rsidRPr="00B31CF6">
        <w:rPr>
          <w:rFonts w:ascii="Book Antiqua" w:hAnsi="Book Antiqua"/>
          <w:sz w:val="24"/>
          <w:szCs w:val="24"/>
          <w:lang w:val="sq-AL"/>
        </w:rPr>
        <w:t>Z</w:t>
      </w:r>
      <w:r w:rsidR="00E9147E" w:rsidRPr="00B31CF6">
        <w:rPr>
          <w:rFonts w:ascii="Book Antiqua" w:hAnsi="Book Antiqua"/>
          <w:sz w:val="24"/>
          <w:szCs w:val="24"/>
          <w:lang w:val="sq-AL"/>
        </w:rPr>
        <w:t>yrtarëve të</w:t>
      </w:r>
      <w:r w:rsidR="000821A9" w:rsidRPr="00B31CF6">
        <w:rPr>
          <w:rFonts w:ascii="Book Antiqua" w:hAnsi="Book Antiqua"/>
          <w:sz w:val="24"/>
          <w:szCs w:val="24"/>
          <w:lang w:val="sq-AL"/>
        </w:rPr>
        <w:t xml:space="preserve"> L</w:t>
      </w:r>
      <w:r w:rsidR="00E9147E" w:rsidRPr="00B31CF6">
        <w:rPr>
          <w:rFonts w:ascii="Book Antiqua" w:hAnsi="Book Antiqua"/>
          <w:sz w:val="24"/>
          <w:szCs w:val="24"/>
          <w:lang w:val="sq-AL"/>
        </w:rPr>
        <w:t>artë</w:t>
      </w:r>
      <w:r w:rsidR="001F6330" w:rsidRPr="00B31CF6">
        <w:rPr>
          <w:rFonts w:ascii="Book Antiqua" w:hAnsi="Book Antiqua"/>
          <w:sz w:val="24"/>
          <w:szCs w:val="24"/>
          <w:lang w:val="sq-AL"/>
        </w:rPr>
        <w:t xml:space="preserve"> </w:t>
      </w:r>
      <w:r w:rsidR="000821A9" w:rsidRPr="00B31CF6">
        <w:rPr>
          <w:rFonts w:ascii="Book Antiqua" w:hAnsi="Book Antiqua"/>
          <w:sz w:val="24"/>
          <w:szCs w:val="24"/>
          <w:lang w:val="sq-AL"/>
        </w:rPr>
        <w:t>P</w:t>
      </w:r>
      <w:r w:rsidR="00E9147E" w:rsidRPr="00B31CF6">
        <w:rPr>
          <w:rFonts w:ascii="Book Antiqua" w:hAnsi="Book Antiqua"/>
          <w:sz w:val="24"/>
          <w:szCs w:val="24"/>
          <w:lang w:val="sq-AL"/>
        </w:rPr>
        <w:t>ublik</w:t>
      </w:r>
      <w:r w:rsidR="001F6330" w:rsidRPr="00B31CF6">
        <w:rPr>
          <w:rFonts w:ascii="Book Antiqua" w:hAnsi="Book Antiqua"/>
          <w:sz w:val="24"/>
          <w:szCs w:val="24"/>
          <w:lang w:val="sq-AL"/>
        </w:rPr>
        <w:t xml:space="preserve">, dhe </w:t>
      </w:r>
      <w:r w:rsidR="000821A9" w:rsidRPr="00B31CF6">
        <w:rPr>
          <w:rFonts w:ascii="Book Antiqua" w:hAnsi="Book Antiqua"/>
          <w:sz w:val="24"/>
          <w:szCs w:val="24"/>
          <w:lang w:val="sq-AL"/>
        </w:rPr>
        <w:t>D</w:t>
      </w:r>
      <w:r w:rsidR="00E9147E" w:rsidRPr="00B31CF6">
        <w:rPr>
          <w:rFonts w:ascii="Book Antiqua" w:hAnsi="Book Antiqua"/>
          <w:sz w:val="24"/>
          <w:szCs w:val="24"/>
          <w:lang w:val="sq-AL"/>
        </w:rPr>
        <w:t>eklarimin</w:t>
      </w:r>
      <w:r w:rsidR="00CC7893" w:rsidRPr="00B31CF6">
        <w:rPr>
          <w:rFonts w:ascii="Book Antiqua" w:hAnsi="Book Antiqua"/>
          <w:sz w:val="24"/>
          <w:szCs w:val="24"/>
          <w:lang w:val="sq-AL"/>
        </w:rPr>
        <w:t>,</w:t>
      </w:r>
      <w:r w:rsidR="001F6330" w:rsidRPr="00B31CF6">
        <w:rPr>
          <w:rFonts w:ascii="Book Antiqua" w:hAnsi="Book Antiqua"/>
          <w:sz w:val="24"/>
          <w:szCs w:val="24"/>
          <w:lang w:val="sq-AL"/>
        </w:rPr>
        <w:t xml:space="preserve"> </w:t>
      </w:r>
      <w:r w:rsidR="000821A9" w:rsidRPr="00B31CF6">
        <w:rPr>
          <w:rFonts w:ascii="Book Antiqua" w:hAnsi="Book Antiqua"/>
          <w:sz w:val="24"/>
          <w:szCs w:val="24"/>
          <w:lang w:val="sq-AL"/>
        </w:rPr>
        <w:t>P</w:t>
      </w:r>
      <w:r w:rsidR="00E9147E" w:rsidRPr="00B31CF6">
        <w:rPr>
          <w:rFonts w:ascii="Book Antiqua" w:hAnsi="Book Antiqua"/>
          <w:sz w:val="24"/>
          <w:szCs w:val="24"/>
          <w:lang w:val="sq-AL"/>
        </w:rPr>
        <w:t>rejardhjen</w:t>
      </w:r>
      <w:r w:rsidR="000821A9" w:rsidRPr="00B31CF6">
        <w:rPr>
          <w:rFonts w:ascii="Book Antiqua" w:hAnsi="Book Antiqua"/>
          <w:sz w:val="24"/>
          <w:szCs w:val="24"/>
          <w:lang w:val="sq-AL"/>
        </w:rPr>
        <w:t>, Kontrollin e D</w:t>
      </w:r>
      <w:r w:rsidR="001F6330" w:rsidRPr="00B31CF6">
        <w:rPr>
          <w:rFonts w:ascii="Book Antiqua" w:hAnsi="Book Antiqua"/>
          <w:sz w:val="24"/>
          <w:szCs w:val="24"/>
          <w:lang w:val="sq-AL"/>
        </w:rPr>
        <w:t xml:space="preserve">huratave </w:t>
      </w:r>
      <w:r w:rsidR="00E9147E" w:rsidRPr="00B31CF6">
        <w:rPr>
          <w:rFonts w:ascii="Book Antiqua" w:hAnsi="Book Antiqua"/>
          <w:sz w:val="24"/>
          <w:szCs w:val="24"/>
          <w:lang w:val="sq-AL"/>
        </w:rPr>
        <w:t>për të</w:t>
      </w:r>
      <w:r w:rsidR="001F6330" w:rsidRPr="00B31CF6">
        <w:rPr>
          <w:rFonts w:ascii="Book Antiqua" w:hAnsi="Book Antiqua"/>
          <w:sz w:val="24"/>
          <w:szCs w:val="24"/>
          <w:lang w:val="sq-AL"/>
        </w:rPr>
        <w:t xml:space="preserve"> </w:t>
      </w:r>
      <w:r w:rsidR="00E9147E" w:rsidRPr="00B31CF6">
        <w:rPr>
          <w:rFonts w:ascii="Book Antiqua" w:hAnsi="Book Antiqua"/>
          <w:sz w:val="24"/>
          <w:szCs w:val="24"/>
          <w:lang w:val="sq-AL"/>
        </w:rPr>
        <w:t>gjithë</w:t>
      </w:r>
      <w:r w:rsidR="00784777" w:rsidRPr="00B31CF6">
        <w:rPr>
          <w:rFonts w:ascii="Book Antiqua" w:hAnsi="Book Antiqua"/>
          <w:sz w:val="24"/>
          <w:szCs w:val="24"/>
          <w:lang w:val="sq-AL"/>
        </w:rPr>
        <w:t xml:space="preserve"> P</w:t>
      </w:r>
      <w:r w:rsidR="000821A9" w:rsidRPr="00B31CF6">
        <w:rPr>
          <w:rFonts w:ascii="Book Antiqua" w:hAnsi="Book Antiqua"/>
          <w:sz w:val="24"/>
          <w:szCs w:val="24"/>
          <w:lang w:val="sq-AL"/>
        </w:rPr>
        <w:t>ersonat Z</w:t>
      </w:r>
      <w:r w:rsidR="001F6330" w:rsidRPr="00B31CF6">
        <w:rPr>
          <w:rFonts w:ascii="Book Antiqua" w:hAnsi="Book Antiqua"/>
          <w:sz w:val="24"/>
          <w:szCs w:val="24"/>
          <w:lang w:val="sq-AL"/>
        </w:rPr>
        <w:t>yrtar</w:t>
      </w:r>
      <w:r w:rsidR="00E9147E" w:rsidRPr="00B31CF6">
        <w:rPr>
          <w:rFonts w:ascii="Book Antiqua" w:hAnsi="Book Antiqua"/>
          <w:sz w:val="24"/>
          <w:szCs w:val="24"/>
          <w:lang w:val="sq-AL"/>
        </w:rPr>
        <w:t>ë</w:t>
      </w:r>
      <w:r w:rsidR="00AC427B" w:rsidRPr="00B31CF6">
        <w:rPr>
          <w:rStyle w:val="FootnoteReference"/>
          <w:rFonts w:ascii="Book Antiqua" w:hAnsi="Book Antiqua"/>
          <w:sz w:val="24"/>
          <w:szCs w:val="24"/>
          <w:lang w:val="sq-AL"/>
        </w:rPr>
        <w:footnoteReference w:id="34"/>
      </w:r>
      <w:r w:rsidR="00AC427B"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35</w:t>
      </w:r>
      <w:r w:rsidR="00C73515" w:rsidRPr="00B31CF6">
        <w:rPr>
          <w:rFonts w:ascii="Book Antiqua" w:hAnsi="Book Antiqua"/>
          <w:sz w:val="24"/>
          <w:szCs w:val="24"/>
          <w:lang w:val="sq-AL"/>
        </w:rPr>
        <w:t>. Ligji nr. 03/L-238 për Aspektet Civile të Rrëmbimit Ndërkombëtar të Fëmijës</w:t>
      </w:r>
      <w:r w:rsidR="00AC427B" w:rsidRPr="00B31CF6">
        <w:rPr>
          <w:rStyle w:val="FootnoteReference"/>
          <w:rFonts w:ascii="Book Antiqua" w:hAnsi="Book Antiqua"/>
          <w:sz w:val="24"/>
          <w:szCs w:val="24"/>
          <w:lang w:val="sq-AL"/>
        </w:rPr>
        <w:footnoteReference w:id="35"/>
      </w:r>
      <w:r w:rsidR="00C73515"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36</w:t>
      </w:r>
      <w:r w:rsidR="00C73515" w:rsidRPr="00B31CF6">
        <w:rPr>
          <w:rFonts w:ascii="Book Antiqua" w:hAnsi="Book Antiqua"/>
          <w:sz w:val="24"/>
          <w:szCs w:val="24"/>
          <w:lang w:val="sq-AL"/>
        </w:rPr>
        <w:t>. Ligji nr. 05/L-049 për Administrimin e Pasurisë së Sekuestruar dhe tё Konfiskuar</w:t>
      </w:r>
      <w:r w:rsidR="00AC427B" w:rsidRPr="00B31CF6">
        <w:rPr>
          <w:rStyle w:val="FootnoteReference"/>
          <w:rFonts w:ascii="Book Antiqua" w:hAnsi="Book Antiqua"/>
          <w:sz w:val="24"/>
          <w:szCs w:val="24"/>
          <w:lang w:val="sq-AL"/>
        </w:rPr>
        <w:footnoteReference w:id="36"/>
      </w:r>
      <w:r w:rsidR="00C73515" w:rsidRPr="00B31CF6">
        <w:rPr>
          <w:rFonts w:ascii="Book Antiqua" w:hAnsi="Book Antiqua"/>
          <w:sz w:val="24"/>
          <w:szCs w:val="24"/>
          <w:lang w:val="sq-AL"/>
        </w:rPr>
        <w:t>;</w:t>
      </w:r>
    </w:p>
    <w:p w:rsidR="00C73515" w:rsidRPr="00B31CF6" w:rsidRDefault="00EB39B5" w:rsidP="00C73515">
      <w:pPr>
        <w:ind w:left="270"/>
        <w:jc w:val="both"/>
        <w:rPr>
          <w:rFonts w:ascii="Book Antiqua" w:hAnsi="Book Antiqua"/>
          <w:sz w:val="24"/>
          <w:szCs w:val="24"/>
          <w:lang w:val="sq-AL"/>
        </w:rPr>
      </w:pPr>
      <w:r w:rsidRPr="00B31CF6">
        <w:rPr>
          <w:rFonts w:ascii="Book Antiqua" w:hAnsi="Book Antiqua"/>
          <w:sz w:val="24"/>
          <w:szCs w:val="24"/>
          <w:lang w:val="sq-AL"/>
        </w:rPr>
        <w:t>37</w:t>
      </w:r>
      <w:r w:rsidR="00C73515" w:rsidRPr="00B31CF6">
        <w:rPr>
          <w:rFonts w:ascii="Book Antiqua" w:hAnsi="Book Antiqua"/>
          <w:sz w:val="24"/>
          <w:szCs w:val="24"/>
          <w:lang w:val="sq-AL"/>
        </w:rPr>
        <w:t>.Ligji nr. 02/L-17 për Shërbime Sociale dhe Familjare</w:t>
      </w:r>
      <w:r w:rsidR="00AC427B" w:rsidRPr="00B31CF6">
        <w:rPr>
          <w:rStyle w:val="FootnoteReference"/>
          <w:rFonts w:ascii="Book Antiqua" w:hAnsi="Book Antiqua"/>
          <w:sz w:val="24"/>
          <w:szCs w:val="24"/>
          <w:lang w:val="sq-AL"/>
        </w:rPr>
        <w:footnoteReference w:id="37"/>
      </w:r>
      <w:r w:rsidR="00C73515" w:rsidRPr="00B31CF6">
        <w:rPr>
          <w:rFonts w:ascii="Book Antiqua" w:hAnsi="Book Antiqua"/>
          <w:sz w:val="24"/>
          <w:szCs w:val="24"/>
          <w:lang w:val="sq-AL"/>
        </w:rPr>
        <w:t>;</w:t>
      </w:r>
    </w:p>
    <w:p w:rsidR="00C73515" w:rsidRPr="00B31CF6" w:rsidRDefault="00EB39B5" w:rsidP="00C73515">
      <w:pPr>
        <w:overflowPunct/>
        <w:ind w:left="270"/>
        <w:jc w:val="both"/>
        <w:textAlignment w:val="auto"/>
        <w:rPr>
          <w:rFonts w:ascii="Book Antiqua" w:eastAsia="Calibri" w:hAnsi="Book Antiqua" w:cs="Calibri"/>
          <w:sz w:val="24"/>
          <w:szCs w:val="24"/>
          <w:lang w:val="sq-AL"/>
        </w:rPr>
      </w:pPr>
      <w:r w:rsidRPr="00B31CF6">
        <w:rPr>
          <w:rFonts w:ascii="Book Antiqua" w:eastAsia="Calibri" w:hAnsi="Book Antiqua" w:cs="Calibri"/>
          <w:sz w:val="24"/>
          <w:szCs w:val="24"/>
          <w:lang w:val="sq-AL"/>
        </w:rPr>
        <w:t>38</w:t>
      </w:r>
      <w:r w:rsidR="00C73515" w:rsidRPr="00B31CF6">
        <w:rPr>
          <w:rFonts w:ascii="Book Antiqua" w:eastAsia="Calibri" w:hAnsi="Book Antiqua" w:cs="Calibri"/>
          <w:sz w:val="24"/>
          <w:szCs w:val="24"/>
          <w:lang w:val="sq-AL"/>
        </w:rPr>
        <w:t>.</w:t>
      </w:r>
      <w:r w:rsidR="00AC427B" w:rsidRPr="00B31CF6">
        <w:rPr>
          <w:rFonts w:ascii="Book Antiqua" w:eastAsia="Calibri" w:hAnsi="Book Antiqua" w:cs="Calibri"/>
          <w:sz w:val="24"/>
          <w:szCs w:val="24"/>
          <w:lang w:val="sq-AL"/>
        </w:rPr>
        <w:t xml:space="preserve"> </w:t>
      </w:r>
      <w:r w:rsidR="00C73515" w:rsidRPr="00B31CF6">
        <w:rPr>
          <w:rFonts w:ascii="Book Antiqua" w:eastAsia="Calibri" w:hAnsi="Book Antiqua" w:cs="Calibri"/>
          <w:sz w:val="24"/>
          <w:szCs w:val="24"/>
          <w:lang w:val="sq-AL"/>
        </w:rPr>
        <w:t>Ligji nr. 04/L-216 për Bashkëpunim Ndërmjet Autoriteteve të Përfshira në Menaxhimin e Integruar të Kufirit</w:t>
      </w:r>
      <w:r w:rsidR="00AC427B" w:rsidRPr="00B31CF6">
        <w:rPr>
          <w:rStyle w:val="FootnoteReference"/>
          <w:rFonts w:ascii="Book Antiqua" w:eastAsia="Calibri" w:hAnsi="Book Antiqua" w:cs="Calibri"/>
          <w:sz w:val="24"/>
          <w:szCs w:val="24"/>
          <w:lang w:val="sq-AL"/>
        </w:rPr>
        <w:footnoteReference w:id="38"/>
      </w:r>
      <w:r w:rsidR="00C73515" w:rsidRPr="00B31CF6">
        <w:rPr>
          <w:rFonts w:ascii="Book Antiqua" w:eastAsia="Calibri" w:hAnsi="Book Antiqua" w:cs="Calibri"/>
          <w:sz w:val="24"/>
          <w:szCs w:val="24"/>
          <w:lang w:val="sq-AL"/>
        </w:rPr>
        <w:t>;</w:t>
      </w:r>
    </w:p>
    <w:p w:rsidR="00C73515" w:rsidRPr="00B31CF6" w:rsidRDefault="00EB39B5" w:rsidP="00C73515">
      <w:pPr>
        <w:overflowPunct/>
        <w:ind w:left="270"/>
        <w:jc w:val="both"/>
        <w:textAlignment w:val="auto"/>
        <w:rPr>
          <w:rFonts w:ascii="Book Antiqua" w:eastAsia="Calibri" w:hAnsi="Book Antiqua" w:cs="Calibri"/>
          <w:sz w:val="24"/>
          <w:szCs w:val="24"/>
          <w:lang w:val="sq-AL"/>
        </w:rPr>
      </w:pPr>
      <w:r w:rsidRPr="00B31CF6">
        <w:rPr>
          <w:rFonts w:ascii="Book Antiqua" w:eastAsia="Calibri" w:hAnsi="Book Antiqua" w:cs="Calibri"/>
          <w:sz w:val="24"/>
          <w:szCs w:val="24"/>
          <w:lang w:val="sq-AL"/>
        </w:rPr>
        <w:t>39</w:t>
      </w:r>
      <w:r w:rsidR="00C73515" w:rsidRPr="00B31CF6">
        <w:rPr>
          <w:rFonts w:ascii="Book Antiqua" w:eastAsia="Calibri" w:hAnsi="Book Antiqua" w:cs="Calibri"/>
          <w:sz w:val="24"/>
          <w:szCs w:val="24"/>
          <w:lang w:val="sq-AL"/>
        </w:rPr>
        <w:t xml:space="preserve">. </w:t>
      </w:r>
      <w:hyperlink r:id="rId12" w:history="1">
        <w:r w:rsidR="00C73515" w:rsidRPr="00B31CF6">
          <w:rPr>
            <w:rFonts w:ascii="Book Antiqua" w:eastAsia="Calibri" w:hAnsi="Book Antiqua" w:cs="Calibri"/>
            <w:sz w:val="24"/>
            <w:szCs w:val="24"/>
            <w:lang w:val="sq-AL"/>
          </w:rPr>
          <w:t>Ligji nr.05/L-002 për Ndalimin e Bashkimit në Konflikte të Armatosura Jashtë Territorit të Vendit</w:t>
        </w:r>
      </w:hyperlink>
      <w:r w:rsidR="00AC427B" w:rsidRPr="00B31CF6">
        <w:rPr>
          <w:rStyle w:val="FootnoteReference"/>
          <w:rFonts w:ascii="Book Antiqua" w:eastAsia="Calibri" w:hAnsi="Book Antiqua" w:cs="Calibri"/>
          <w:sz w:val="24"/>
          <w:szCs w:val="24"/>
          <w:lang w:val="sq-AL"/>
        </w:rPr>
        <w:footnoteReference w:id="39"/>
      </w:r>
      <w:r w:rsidR="00C73515" w:rsidRPr="00B31CF6">
        <w:rPr>
          <w:rFonts w:ascii="Book Antiqua" w:eastAsia="Calibri" w:hAnsi="Book Antiqua" w:cs="Calibri"/>
          <w:sz w:val="24"/>
          <w:szCs w:val="24"/>
          <w:lang w:val="sq-AL"/>
        </w:rPr>
        <w:t>;</w:t>
      </w:r>
    </w:p>
    <w:p w:rsidR="00C73515" w:rsidRPr="00B31CF6" w:rsidRDefault="00AC427B" w:rsidP="00C73515">
      <w:pPr>
        <w:overflowPunct/>
        <w:ind w:left="270"/>
        <w:jc w:val="both"/>
        <w:textAlignment w:val="auto"/>
        <w:rPr>
          <w:rFonts w:ascii="Book Antiqua" w:eastAsia="Calibri" w:hAnsi="Book Antiqua" w:cs="Calibri"/>
          <w:sz w:val="24"/>
          <w:szCs w:val="24"/>
          <w:lang w:val="sq-AL"/>
        </w:rPr>
      </w:pPr>
      <w:r w:rsidRPr="00B31CF6">
        <w:rPr>
          <w:rFonts w:ascii="Book Antiqua" w:eastAsia="Calibri" w:hAnsi="Book Antiqua" w:cs="Calibri"/>
          <w:sz w:val="24"/>
          <w:szCs w:val="24"/>
          <w:lang w:val="sq-AL"/>
        </w:rPr>
        <w:t>40</w:t>
      </w:r>
      <w:r w:rsidR="00C73515" w:rsidRPr="00B31CF6">
        <w:rPr>
          <w:rFonts w:ascii="Book Antiqua" w:eastAsia="Calibri" w:hAnsi="Book Antiqua" w:cs="Calibri"/>
          <w:sz w:val="24"/>
          <w:szCs w:val="24"/>
          <w:lang w:val="sq-AL"/>
        </w:rPr>
        <w:t xml:space="preserve">. </w:t>
      </w:r>
      <w:hyperlink r:id="rId13" w:history="1">
        <w:r w:rsidR="00C73515" w:rsidRPr="00B31CF6">
          <w:rPr>
            <w:rFonts w:ascii="Book Antiqua" w:eastAsia="Calibri" w:hAnsi="Book Antiqua" w:cs="Calibri"/>
            <w:sz w:val="24"/>
            <w:szCs w:val="24"/>
            <w:lang w:val="sq-AL"/>
          </w:rPr>
          <w:t>Ligji nr. 04/L-218 për Parandalimin dhe Luftimin e Trafikimit me Njerëz dhe Mbrojtjen e Viktimave të Trafikimit</w:t>
        </w:r>
      </w:hyperlink>
      <w:r w:rsidRPr="00B31CF6">
        <w:rPr>
          <w:rStyle w:val="FootnoteReference"/>
          <w:rFonts w:ascii="Book Antiqua" w:eastAsia="Calibri" w:hAnsi="Book Antiqua" w:cs="Calibri"/>
          <w:sz w:val="24"/>
          <w:szCs w:val="24"/>
          <w:lang w:val="sq-AL"/>
        </w:rPr>
        <w:footnoteReference w:id="40"/>
      </w:r>
      <w:r w:rsidR="00C73515" w:rsidRPr="00B31CF6">
        <w:rPr>
          <w:rFonts w:ascii="Book Antiqua" w:eastAsia="Calibri" w:hAnsi="Book Antiqua" w:cs="Calibri"/>
          <w:sz w:val="24"/>
          <w:szCs w:val="24"/>
          <w:lang w:val="sq-AL"/>
        </w:rPr>
        <w:t>;</w:t>
      </w:r>
    </w:p>
    <w:p w:rsidR="00C73515" w:rsidRPr="00B31CF6" w:rsidRDefault="00AC427B" w:rsidP="00C73515">
      <w:pPr>
        <w:overflowPunct/>
        <w:ind w:left="270"/>
        <w:jc w:val="both"/>
        <w:textAlignment w:val="auto"/>
        <w:rPr>
          <w:rFonts w:ascii="Book Antiqua" w:eastAsia="Calibri" w:hAnsi="Book Antiqua" w:cs="Calibri"/>
          <w:sz w:val="24"/>
          <w:szCs w:val="24"/>
          <w:lang w:val="sq-AL"/>
        </w:rPr>
      </w:pPr>
      <w:r w:rsidRPr="00B31CF6">
        <w:rPr>
          <w:rFonts w:ascii="Book Antiqua" w:eastAsia="Calibri" w:hAnsi="Book Antiqua" w:cs="Calibri"/>
          <w:sz w:val="24"/>
          <w:szCs w:val="24"/>
          <w:lang w:val="sq-AL"/>
        </w:rPr>
        <w:t>41</w:t>
      </w:r>
      <w:r w:rsidR="00C73515" w:rsidRPr="00B31CF6">
        <w:rPr>
          <w:rFonts w:ascii="Book Antiqua" w:eastAsia="Calibri" w:hAnsi="Book Antiqua" w:cs="Calibri"/>
          <w:sz w:val="24"/>
          <w:szCs w:val="24"/>
          <w:lang w:val="sq-AL"/>
        </w:rPr>
        <w:t>. Ligji nr. 05/L -036 për Kompensimin e Viktimave të Krimit</w:t>
      </w:r>
      <w:r w:rsidRPr="00B31CF6">
        <w:rPr>
          <w:rStyle w:val="FootnoteReference"/>
          <w:rFonts w:ascii="Book Antiqua" w:eastAsia="Calibri" w:hAnsi="Book Antiqua" w:cs="Calibri"/>
          <w:sz w:val="24"/>
          <w:szCs w:val="24"/>
          <w:lang w:val="sq-AL"/>
        </w:rPr>
        <w:footnoteReference w:id="41"/>
      </w:r>
      <w:r w:rsidR="00C73515" w:rsidRPr="00B31CF6">
        <w:rPr>
          <w:rFonts w:ascii="Book Antiqua" w:eastAsia="Calibri" w:hAnsi="Book Antiqua" w:cs="Calibri"/>
          <w:sz w:val="24"/>
          <w:szCs w:val="24"/>
          <w:lang w:val="sq-AL"/>
        </w:rPr>
        <w:t>;</w:t>
      </w:r>
    </w:p>
    <w:p w:rsidR="00C73515" w:rsidRPr="00B31CF6" w:rsidRDefault="00AC427B" w:rsidP="00C73515">
      <w:pPr>
        <w:overflowPunct/>
        <w:ind w:left="270"/>
        <w:jc w:val="both"/>
        <w:textAlignment w:val="auto"/>
        <w:rPr>
          <w:rFonts w:ascii="Book Antiqua" w:eastAsia="Calibri" w:hAnsi="Book Antiqua"/>
          <w:sz w:val="24"/>
          <w:szCs w:val="24"/>
          <w:lang w:val="sq-AL"/>
        </w:rPr>
      </w:pPr>
      <w:r w:rsidRPr="00B31CF6">
        <w:rPr>
          <w:rFonts w:ascii="Book Antiqua" w:eastAsia="Calibri" w:hAnsi="Book Antiqua"/>
          <w:sz w:val="24"/>
          <w:szCs w:val="24"/>
          <w:lang w:val="sq-AL"/>
        </w:rPr>
        <w:t>42</w:t>
      </w:r>
      <w:r w:rsidR="00C73515" w:rsidRPr="00B31CF6">
        <w:rPr>
          <w:rFonts w:ascii="Book Antiqua" w:eastAsia="Calibri" w:hAnsi="Book Antiqua"/>
          <w:sz w:val="24"/>
          <w:szCs w:val="24"/>
          <w:lang w:val="sq-AL"/>
        </w:rPr>
        <w:t>. Ligji nr. 05/L -022 për Armë</w:t>
      </w:r>
      <w:r w:rsidRPr="00B31CF6">
        <w:rPr>
          <w:rStyle w:val="FootnoteReference"/>
          <w:rFonts w:ascii="Book Antiqua" w:eastAsia="Calibri" w:hAnsi="Book Antiqua"/>
          <w:sz w:val="24"/>
          <w:szCs w:val="24"/>
          <w:lang w:val="sq-AL"/>
        </w:rPr>
        <w:footnoteReference w:id="42"/>
      </w:r>
      <w:r w:rsidR="00C73515" w:rsidRPr="00B31CF6">
        <w:rPr>
          <w:rFonts w:ascii="Book Antiqua" w:eastAsia="Calibri" w:hAnsi="Book Antiqua"/>
          <w:sz w:val="24"/>
          <w:szCs w:val="24"/>
          <w:lang w:val="sq-AL"/>
        </w:rPr>
        <w:t>;</w:t>
      </w:r>
    </w:p>
    <w:p w:rsidR="00C73515" w:rsidRPr="00B31CF6" w:rsidRDefault="00AC427B" w:rsidP="00C73515">
      <w:pPr>
        <w:ind w:left="270"/>
        <w:jc w:val="both"/>
        <w:rPr>
          <w:rFonts w:ascii="Book Antiqua" w:hAnsi="Book Antiqua"/>
          <w:sz w:val="24"/>
          <w:lang w:val="sq-AL"/>
        </w:rPr>
      </w:pPr>
      <w:r w:rsidRPr="00B31CF6">
        <w:rPr>
          <w:rFonts w:ascii="Book Antiqua" w:hAnsi="Book Antiqua"/>
          <w:sz w:val="24"/>
          <w:szCs w:val="24"/>
          <w:lang w:val="sq-AL"/>
        </w:rPr>
        <w:lastRenderedPageBreak/>
        <w:t>43</w:t>
      </w:r>
      <w:r w:rsidR="00C73515" w:rsidRPr="00B31CF6">
        <w:rPr>
          <w:rFonts w:ascii="Book Antiqua" w:hAnsi="Book Antiqua"/>
          <w:sz w:val="24"/>
          <w:szCs w:val="24"/>
          <w:lang w:val="sq-AL"/>
        </w:rPr>
        <w:t xml:space="preserve">. </w:t>
      </w:r>
      <w:hyperlink r:id="rId14" w:history="1">
        <w:r w:rsidR="00C73515" w:rsidRPr="00B31CF6">
          <w:rPr>
            <w:rFonts w:ascii="Book Antiqua" w:hAnsi="Book Antiqua"/>
            <w:sz w:val="24"/>
            <w:szCs w:val="24"/>
            <w:shd w:val="clear" w:color="auto" w:fill="FFFFFF"/>
            <w:lang w:val="sq-AL"/>
          </w:rPr>
          <w:t>Ligji nr. 04/L-140 për Kompetencat e Zgjeruara për Konfiskimin e Pasurisë së Përfituar me Vepër Penale</w:t>
        </w:r>
      </w:hyperlink>
      <w:r w:rsidRPr="00B31CF6">
        <w:rPr>
          <w:rStyle w:val="FootnoteReference"/>
          <w:rFonts w:ascii="Book Antiqua" w:hAnsi="Book Antiqua"/>
          <w:sz w:val="24"/>
          <w:szCs w:val="24"/>
          <w:shd w:val="clear" w:color="auto" w:fill="FFFFFF"/>
          <w:lang w:val="sq-AL"/>
        </w:rPr>
        <w:footnoteReference w:id="43"/>
      </w:r>
      <w:r w:rsidR="00C73515" w:rsidRPr="00B31CF6">
        <w:rPr>
          <w:rFonts w:ascii="Book Antiqua" w:hAnsi="Book Antiqua"/>
          <w:sz w:val="24"/>
          <w:szCs w:val="24"/>
          <w:lang w:val="sq-AL"/>
        </w:rPr>
        <w:t>;</w:t>
      </w:r>
      <w:r w:rsidR="00C73515" w:rsidRPr="00B31CF6">
        <w:rPr>
          <w:rFonts w:ascii="Book Antiqua" w:hAnsi="Book Antiqua"/>
          <w:sz w:val="24"/>
          <w:lang w:val="sq-AL"/>
        </w:rPr>
        <w:t xml:space="preserve"> </w:t>
      </w:r>
    </w:p>
    <w:p w:rsidR="00C73515" w:rsidRPr="00B31CF6" w:rsidRDefault="00AC427B" w:rsidP="00C73515">
      <w:pPr>
        <w:ind w:left="270"/>
        <w:jc w:val="both"/>
        <w:rPr>
          <w:rFonts w:ascii="Book Antiqua" w:hAnsi="Book Antiqua"/>
          <w:sz w:val="24"/>
          <w:lang w:val="sq-AL"/>
        </w:rPr>
      </w:pPr>
      <w:r w:rsidRPr="00B31CF6">
        <w:rPr>
          <w:rFonts w:ascii="Book Antiqua" w:hAnsi="Book Antiqua"/>
          <w:sz w:val="24"/>
          <w:lang w:val="sq-AL"/>
        </w:rPr>
        <w:t>44</w:t>
      </w:r>
      <w:r w:rsidR="00C73515" w:rsidRPr="00B31CF6">
        <w:rPr>
          <w:rFonts w:ascii="Book Antiqua" w:hAnsi="Book Antiqua"/>
          <w:sz w:val="24"/>
          <w:lang w:val="sq-AL"/>
        </w:rPr>
        <w:t xml:space="preserve"> .Ligji nr. 04/L-050 për Deklarimin, Prejardhjen dhe Kontrollin e Pasurisë të Zyrtarëve të Lartë Publik dhe Deklarimin, Prejardhjen dhe Kontrollin e Dhuratave për të gjithë Personat Zyrtarë</w:t>
      </w:r>
      <w:r w:rsidR="00AD3EF1" w:rsidRPr="00B31CF6">
        <w:rPr>
          <w:rStyle w:val="FootnoteReference"/>
          <w:rFonts w:ascii="Book Antiqua" w:hAnsi="Book Antiqua"/>
          <w:sz w:val="24"/>
          <w:szCs w:val="24"/>
          <w:lang w:val="sq-AL"/>
        </w:rPr>
        <w:footnoteReference w:id="44"/>
      </w:r>
      <w:r w:rsidR="00AD3EF1"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45</w:t>
      </w:r>
      <w:r w:rsidR="00C73515" w:rsidRPr="00B31CF6">
        <w:rPr>
          <w:rFonts w:ascii="Book Antiqua" w:hAnsi="Book Antiqua"/>
          <w:sz w:val="24"/>
          <w:szCs w:val="24"/>
          <w:lang w:val="sq-AL"/>
        </w:rPr>
        <w:t>.</w:t>
      </w:r>
      <w:r w:rsidRPr="00B31CF6">
        <w:rPr>
          <w:rFonts w:ascii="Book Antiqua" w:hAnsi="Book Antiqua"/>
          <w:sz w:val="24"/>
          <w:szCs w:val="24"/>
          <w:lang w:val="sq-AL"/>
        </w:rPr>
        <w:t xml:space="preserve"> </w:t>
      </w:r>
      <w:r w:rsidR="00C73515" w:rsidRPr="00B31CF6">
        <w:rPr>
          <w:rFonts w:ascii="Book Antiqua" w:hAnsi="Book Antiqua"/>
          <w:sz w:val="24"/>
          <w:szCs w:val="24"/>
          <w:lang w:val="sq-AL"/>
        </w:rPr>
        <w:t>Ligji Nr. 04/L-198 për Tregtinë e Mallrave Strategjike</w:t>
      </w:r>
      <w:r w:rsidR="00AD3EF1" w:rsidRPr="00B31CF6">
        <w:rPr>
          <w:rStyle w:val="FootnoteReference"/>
          <w:rFonts w:ascii="Book Antiqua" w:hAnsi="Book Antiqua"/>
          <w:sz w:val="24"/>
          <w:szCs w:val="24"/>
          <w:lang w:val="sq-AL"/>
        </w:rPr>
        <w:footnoteReference w:id="45"/>
      </w:r>
      <w:r w:rsidR="00AD3EF1"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46</w:t>
      </w:r>
      <w:r w:rsidR="00C73515" w:rsidRPr="00B31CF6">
        <w:rPr>
          <w:rFonts w:ascii="Book Antiqua" w:hAnsi="Book Antiqua"/>
          <w:sz w:val="24"/>
          <w:szCs w:val="24"/>
          <w:lang w:val="sq-AL"/>
        </w:rPr>
        <w:t>. Ligji nr. 05/L-032 për Ndryshimin dhe Plotësimin e Ligjit nr.03/L-199 për Gjykatat</w:t>
      </w:r>
      <w:r w:rsidR="00AD3EF1" w:rsidRPr="00B31CF6">
        <w:rPr>
          <w:rStyle w:val="FootnoteReference"/>
          <w:rFonts w:ascii="Book Antiqua" w:hAnsi="Book Antiqua"/>
          <w:sz w:val="24"/>
          <w:szCs w:val="24"/>
          <w:lang w:val="sq-AL"/>
        </w:rPr>
        <w:footnoteReference w:id="46"/>
      </w:r>
      <w:r w:rsidR="00C73515"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47</w:t>
      </w:r>
      <w:r w:rsidR="00C73515" w:rsidRPr="00B31CF6">
        <w:rPr>
          <w:rFonts w:ascii="Book Antiqua" w:hAnsi="Book Antiqua"/>
          <w:sz w:val="24"/>
          <w:szCs w:val="24"/>
          <w:lang w:val="sq-AL"/>
        </w:rPr>
        <w:t>.</w:t>
      </w:r>
      <w:r w:rsidRPr="00B31CF6">
        <w:rPr>
          <w:rFonts w:ascii="Book Antiqua" w:hAnsi="Book Antiqua"/>
          <w:sz w:val="24"/>
          <w:szCs w:val="24"/>
          <w:lang w:val="sq-AL"/>
        </w:rPr>
        <w:t xml:space="preserve"> </w:t>
      </w:r>
      <w:r w:rsidR="00C73515" w:rsidRPr="00B31CF6">
        <w:rPr>
          <w:rFonts w:ascii="Book Antiqua" w:hAnsi="Book Antiqua"/>
          <w:sz w:val="24"/>
          <w:szCs w:val="24"/>
          <w:lang w:val="sq-AL"/>
        </w:rPr>
        <w:t>Ligji nr. 05/L -094 për Ndryshimin dhe Plotësimin e Ligjit nr. 03/L-223 për Këshillin Gjyqësor të Kosovës, i Ndryshuar dhe Plotësuar me Ligjin nr. 05/L -033 si dhe Ligjin nr. 04/L-115</w:t>
      </w:r>
      <w:r w:rsidR="00AD3EF1" w:rsidRPr="00B31CF6">
        <w:rPr>
          <w:rStyle w:val="FootnoteReference"/>
          <w:rFonts w:ascii="Book Antiqua" w:hAnsi="Book Antiqua"/>
          <w:sz w:val="24"/>
          <w:szCs w:val="24"/>
          <w:lang w:val="sq-AL"/>
        </w:rPr>
        <w:footnoteReference w:id="47"/>
      </w:r>
      <w:r w:rsidR="00C73515"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48</w:t>
      </w:r>
      <w:r w:rsidR="00C73515" w:rsidRPr="00B31CF6">
        <w:rPr>
          <w:rFonts w:ascii="Book Antiqua" w:hAnsi="Book Antiqua"/>
          <w:sz w:val="24"/>
          <w:szCs w:val="24"/>
          <w:lang w:val="sq-AL"/>
        </w:rPr>
        <w:t>. Ligji nr. 05/L-034 për Ndryshimin dhe Plotësimin e Ligjit nr.03/L-225 për Prokurorin e Shtetit</w:t>
      </w:r>
      <w:r w:rsidR="00AD3EF1" w:rsidRPr="00B31CF6">
        <w:rPr>
          <w:rStyle w:val="FootnoteReference"/>
          <w:rFonts w:ascii="Book Antiqua" w:hAnsi="Book Antiqua"/>
          <w:sz w:val="24"/>
          <w:szCs w:val="24"/>
          <w:lang w:val="sq-AL"/>
        </w:rPr>
        <w:footnoteReference w:id="48"/>
      </w:r>
      <w:r w:rsidR="00C73515"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49</w:t>
      </w:r>
      <w:r w:rsidR="00C73515" w:rsidRPr="00B31CF6">
        <w:rPr>
          <w:rFonts w:ascii="Book Antiqua" w:hAnsi="Book Antiqua"/>
          <w:sz w:val="24"/>
          <w:szCs w:val="24"/>
          <w:lang w:val="sq-AL"/>
        </w:rPr>
        <w:t>. Ligji nr. 04/L -273 për Ndryshimin dhe Plotësimin e Ligjeve që Ndërlidhen me Mandatin e Misionit të Bashkimit Evropian për Sundimin e Ligjit në Republikën e Kosovës</w:t>
      </w:r>
      <w:r w:rsidR="00AD3EF1" w:rsidRPr="00B31CF6">
        <w:rPr>
          <w:rStyle w:val="FootnoteReference"/>
          <w:rFonts w:ascii="Book Antiqua" w:hAnsi="Book Antiqua"/>
          <w:sz w:val="24"/>
          <w:szCs w:val="24"/>
          <w:lang w:val="sq-AL"/>
        </w:rPr>
        <w:footnoteReference w:id="49"/>
      </w:r>
      <w:r w:rsidR="00C73515"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50</w:t>
      </w:r>
      <w:r w:rsidR="00C73515" w:rsidRPr="00B31CF6">
        <w:rPr>
          <w:rFonts w:ascii="Book Antiqua" w:hAnsi="Book Antiqua"/>
          <w:sz w:val="24"/>
          <w:szCs w:val="24"/>
          <w:lang w:val="sq-AL"/>
        </w:rPr>
        <w:t>. Ligji nr. 05/L-035 për Ndryshimin dhe Plotësimin e Ligjit nr. 03/L-224 për Këshillin Prokurorial të Kosovës</w:t>
      </w:r>
      <w:r w:rsidR="00AD3EF1" w:rsidRPr="00B31CF6">
        <w:rPr>
          <w:rStyle w:val="FootnoteReference"/>
          <w:rFonts w:ascii="Book Antiqua" w:hAnsi="Book Antiqua"/>
          <w:sz w:val="24"/>
          <w:szCs w:val="24"/>
          <w:lang w:val="sq-AL"/>
        </w:rPr>
        <w:footnoteReference w:id="50"/>
      </w:r>
      <w:r w:rsidR="00C73515" w:rsidRPr="00B31CF6">
        <w:rPr>
          <w:rFonts w:ascii="Book Antiqua" w:hAnsi="Book Antiqua"/>
          <w:sz w:val="24"/>
          <w:szCs w:val="24"/>
          <w:lang w:val="sq-AL"/>
        </w:rPr>
        <w:t>;</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51</w:t>
      </w:r>
      <w:r w:rsidR="00C73515" w:rsidRPr="00B31CF6">
        <w:rPr>
          <w:rFonts w:ascii="Book Antiqua" w:hAnsi="Book Antiqua"/>
          <w:sz w:val="24"/>
          <w:szCs w:val="24"/>
          <w:lang w:val="sq-AL"/>
        </w:rPr>
        <w:t xml:space="preserve"> .Ligji nr. 05/L -129 për Ndryshimin dhe Plotësimin e Ligjit nr. 04/L-149 për Ekzekutimin e Sanksioneve Penale</w:t>
      </w:r>
      <w:r w:rsidR="00AD3EF1" w:rsidRPr="00B31CF6">
        <w:rPr>
          <w:rStyle w:val="FootnoteReference"/>
          <w:rFonts w:ascii="Book Antiqua" w:hAnsi="Book Antiqua"/>
          <w:sz w:val="24"/>
          <w:szCs w:val="24"/>
          <w:lang w:val="sq-AL"/>
        </w:rPr>
        <w:footnoteReference w:id="51"/>
      </w:r>
      <w:r w:rsidR="00C73515" w:rsidRPr="00B31CF6">
        <w:rPr>
          <w:rFonts w:ascii="Book Antiqua" w:hAnsi="Book Antiqua"/>
          <w:sz w:val="24"/>
          <w:szCs w:val="24"/>
          <w:lang w:val="sq-AL"/>
        </w:rPr>
        <w:t xml:space="preserve">; </w:t>
      </w:r>
    </w:p>
    <w:p w:rsidR="00C73515"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52</w:t>
      </w:r>
      <w:r w:rsidR="00C73515" w:rsidRPr="00B31CF6">
        <w:rPr>
          <w:rFonts w:ascii="Book Antiqua" w:hAnsi="Book Antiqua"/>
          <w:sz w:val="24"/>
          <w:szCs w:val="24"/>
          <w:lang w:val="sq-AL"/>
        </w:rPr>
        <w:t>. Ligji nr. 04/L-099 për Ndryshimin dhe Plotësimin e Kodit nr. 03/L-109 Doganor dhe të Akcizave në Kosovë</w:t>
      </w:r>
      <w:r w:rsidR="00AD3EF1" w:rsidRPr="00B31CF6">
        <w:rPr>
          <w:rStyle w:val="FootnoteReference"/>
          <w:rFonts w:ascii="Book Antiqua" w:hAnsi="Book Antiqua"/>
          <w:sz w:val="24"/>
          <w:szCs w:val="24"/>
          <w:lang w:val="sq-AL"/>
        </w:rPr>
        <w:footnoteReference w:id="52"/>
      </w:r>
      <w:r w:rsidR="00C955DD" w:rsidRPr="00B31CF6">
        <w:rPr>
          <w:rFonts w:ascii="Book Antiqua" w:hAnsi="Book Antiqua"/>
          <w:sz w:val="24"/>
          <w:szCs w:val="24"/>
          <w:lang w:val="sq-AL"/>
        </w:rPr>
        <w:t>;</w:t>
      </w:r>
    </w:p>
    <w:p w:rsidR="000B45CC" w:rsidRPr="00B31CF6" w:rsidRDefault="00AC427B" w:rsidP="00C73515">
      <w:pPr>
        <w:ind w:left="270"/>
        <w:jc w:val="both"/>
        <w:rPr>
          <w:rFonts w:ascii="Book Antiqua" w:hAnsi="Book Antiqua"/>
          <w:sz w:val="24"/>
          <w:szCs w:val="24"/>
          <w:lang w:val="sq-AL"/>
        </w:rPr>
      </w:pPr>
      <w:r w:rsidRPr="00B31CF6">
        <w:rPr>
          <w:rFonts w:ascii="Book Antiqua" w:hAnsi="Book Antiqua"/>
          <w:sz w:val="24"/>
          <w:szCs w:val="24"/>
          <w:lang w:val="sq-AL"/>
        </w:rPr>
        <w:t>53</w:t>
      </w:r>
      <w:r w:rsidR="00C955DD" w:rsidRPr="00B31CF6">
        <w:rPr>
          <w:rFonts w:ascii="Book Antiqua" w:hAnsi="Book Antiqua"/>
          <w:sz w:val="24"/>
          <w:szCs w:val="24"/>
          <w:lang w:val="sq-AL"/>
        </w:rPr>
        <w:t>. Ligji nr</w:t>
      </w:r>
      <w:r w:rsidR="00E9147E" w:rsidRPr="00B31CF6">
        <w:rPr>
          <w:rFonts w:ascii="Book Antiqua" w:hAnsi="Book Antiqua"/>
          <w:sz w:val="24"/>
          <w:szCs w:val="24"/>
          <w:lang w:val="sq-AL"/>
        </w:rPr>
        <w:t>.</w:t>
      </w:r>
      <w:r w:rsidR="00C955DD" w:rsidRPr="00B31CF6">
        <w:rPr>
          <w:rFonts w:ascii="Book Antiqua" w:hAnsi="Book Antiqua"/>
          <w:sz w:val="24"/>
          <w:szCs w:val="24"/>
          <w:lang w:val="sq-AL"/>
        </w:rPr>
        <w:t xml:space="preserve"> 04\ L-080 pë</w:t>
      </w:r>
      <w:r w:rsidR="000B45CC" w:rsidRPr="00B31CF6">
        <w:rPr>
          <w:rFonts w:ascii="Book Antiqua" w:hAnsi="Book Antiqua"/>
          <w:sz w:val="24"/>
          <w:szCs w:val="24"/>
          <w:lang w:val="sq-AL"/>
        </w:rPr>
        <w:t xml:space="preserve">r </w:t>
      </w:r>
      <w:r w:rsidR="00E9147E" w:rsidRPr="00B31CF6">
        <w:rPr>
          <w:rFonts w:ascii="Book Antiqua" w:hAnsi="Book Antiqua"/>
          <w:sz w:val="24"/>
          <w:szCs w:val="24"/>
          <w:lang w:val="sq-AL"/>
        </w:rPr>
        <w:t>Lojërat</w:t>
      </w:r>
      <w:r w:rsidR="000B45CC" w:rsidRPr="00B31CF6">
        <w:rPr>
          <w:rFonts w:ascii="Book Antiqua" w:hAnsi="Book Antiqua"/>
          <w:sz w:val="24"/>
          <w:szCs w:val="24"/>
          <w:lang w:val="sq-AL"/>
        </w:rPr>
        <w:t xml:space="preserve"> e Fatit</w:t>
      </w:r>
      <w:r w:rsidR="00AD3EF1" w:rsidRPr="00B31CF6">
        <w:rPr>
          <w:rStyle w:val="FootnoteReference"/>
          <w:rFonts w:ascii="Book Antiqua" w:hAnsi="Book Antiqua"/>
          <w:sz w:val="24"/>
          <w:szCs w:val="24"/>
          <w:lang w:val="sq-AL"/>
        </w:rPr>
        <w:footnoteReference w:id="53"/>
      </w:r>
      <w:r w:rsidR="00C955DD" w:rsidRPr="00B31CF6">
        <w:rPr>
          <w:rFonts w:ascii="Book Antiqua" w:hAnsi="Book Antiqua"/>
          <w:sz w:val="24"/>
          <w:szCs w:val="24"/>
          <w:lang w:val="sq-AL"/>
        </w:rPr>
        <w:t>.</w:t>
      </w:r>
    </w:p>
    <w:p w:rsidR="00C73515" w:rsidRPr="00B31CF6" w:rsidRDefault="00C73515" w:rsidP="00C73515">
      <w:pPr>
        <w:jc w:val="both"/>
        <w:rPr>
          <w:rFonts w:ascii="Book Antiqua" w:hAnsi="Book Antiqua"/>
          <w:sz w:val="24"/>
          <w:szCs w:val="24"/>
          <w:lang w:val="sq-AL"/>
        </w:rPr>
      </w:pPr>
    </w:p>
    <w:p w:rsidR="00C73515" w:rsidRPr="00B31CF6" w:rsidRDefault="00C73515" w:rsidP="00C73515">
      <w:pPr>
        <w:ind w:left="-180"/>
        <w:jc w:val="both"/>
        <w:rPr>
          <w:rFonts w:ascii="Book Antiqua" w:hAnsi="Book Antiqua"/>
          <w:sz w:val="24"/>
          <w:szCs w:val="24"/>
          <w:lang w:val="sq-AL"/>
        </w:rPr>
      </w:pPr>
      <w:r w:rsidRPr="00B31CF6">
        <w:rPr>
          <w:rFonts w:ascii="Book Antiqua" w:hAnsi="Book Antiqua"/>
          <w:sz w:val="24"/>
          <w:szCs w:val="24"/>
          <w:lang w:val="sq-AL"/>
        </w:rPr>
        <w:t>Po ashtu, vlen të theksohet se Republika e Kosovës</w:t>
      </w:r>
      <w:r w:rsidR="00692B19" w:rsidRPr="00B31CF6">
        <w:rPr>
          <w:rFonts w:ascii="Book Antiqua" w:hAnsi="Book Antiqua"/>
          <w:sz w:val="24"/>
          <w:szCs w:val="24"/>
          <w:lang w:val="sq-AL"/>
        </w:rPr>
        <w:t>,</w:t>
      </w:r>
      <w:r w:rsidRPr="00B31CF6">
        <w:rPr>
          <w:rFonts w:ascii="Book Antiqua" w:hAnsi="Book Antiqua"/>
          <w:sz w:val="24"/>
          <w:szCs w:val="24"/>
          <w:lang w:val="sq-AL"/>
        </w:rPr>
        <w:t xml:space="preserve"> me qëllim të kompletimit të infrastrukturës ligjore që ndikon në fushën kundër krimit të organizuar</w:t>
      </w:r>
      <w:r w:rsidR="00692B19" w:rsidRPr="00B31CF6">
        <w:rPr>
          <w:rFonts w:ascii="Book Antiqua" w:hAnsi="Book Antiqua"/>
          <w:sz w:val="24"/>
          <w:szCs w:val="24"/>
          <w:lang w:val="sq-AL"/>
        </w:rPr>
        <w:t>,</w:t>
      </w:r>
      <w:r w:rsidRPr="00B31CF6">
        <w:rPr>
          <w:rFonts w:ascii="Book Antiqua" w:hAnsi="Book Antiqua"/>
          <w:sz w:val="24"/>
          <w:szCs w:val="24"/>
          <w:lang w:val="sq-AL"/>
        </w:rPr>
        <w:t xml:space="preserve"> është në proces të hartimit dhe miratimit të projektligjeve, ku me theks të veçantë vlen të përmenden:</w:t>
      </w:r>
    </w:p>
    <w:p w:rsidR="00C955DD" w:rsidRPr="00B31CF6" w:rsidRDefault="00C955DD" w:rsidP="00C955DD">
      <w:pPr>
        <w:jc w:val="both"/>
        <w:rPr>
          <w:rFonts w:ascii="Book Antiqua" w:hAnsi="Book Antiqua"/>
          <w:sz w:val="24"/>
          <w:szCs w:val="24"/>
          <w:lang w:val="sq-AL"/>
        </w:rPr>
      </w:pP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1.Projektligji për Infrastrukturën Kritike;</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2. Projektligji për Ndryshimin dhe Plotësimin e Ligjit nr. 03/L- 178 për Klasifikimin e Informacioneve dhe Verifikimin e Sigurisë;</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3. Projektligji për Ndryshimin dhe Plotësimin e Ligjit nr. 03/L- 172 për Mbrojtjen e të Dhënave Personale;</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4. Projektligji për Ndryshimin dhe Plotësimin e Ligjit nr. 03/L- 199 për Gjykatat;</w:t>
      </w:r>
    </w:p>
    <w:p w:rsidR="00C955DD" w:rsidRPr="00B31CF6" w:rsidRDefault="003F097F" w:rsidP="00C955DD">
      <w:pPr>
        <w:jc w:val="both"/>
        <w:rPr>
          <w:rFonts w:ascii="Book Antiqua" w:hAnsi="Book Antiqua"/>
          <w:sz w:val="24"/>
          <w:szCs w:val="24"/>
          <w:lang w:val="sq-AL"/>
        </w:rPr>
      </w:pPr>
      <w:r w:rsidRPr="00B31CF6">
        <w:rPr>
          <w:rFonts w:ascii="Book Antiqua" w:hAnsi="Book Antiqua"/>
          <w:sz w:val="24"/>
          <w:szCs w:val="24"/>
          <w:lang w:val="sq-AL"/>
        </w:rPr>
        <w:t>5. Projektk</w:t>
      </w:r>
      <w:r w:rsidR="00C955DD" w:rsidRPr="00B31CF6">
        <w:rPr>
          <w:rFonts w:ascii="Book Antiqua" w:hAnsi="Book Antiqua"/>
          <w:sz w:val="24"/>
          <w:szCs w:val="24"/>
          <w:lang w:val="sq-AL"/>
        </w:rPr>
        <w:t>odi i Drejtësisë për të Mitur;</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6. Projektligji për Parandalimin e Konfliktit të Interesit në Ushtrimin e Funksionit Publik;</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lastRenderedPageBreak/>
        <w:t>7. Projektligji për Ndryshimin dhe Plotësimin e Ligjit nr. 02/L- 128 për Barnat Narkotike, Substanca Psikotrope dhe Prekursorë;</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8. Projektligji për Ndryshimin dhe Plotësimin e Ligjit nr. 03/L- 224 për Këshillin Prokurorial të Kosovës;</w:t>
      </w:r>
    </w:p>
    <w:p w:rsidR="00C955DD" w:rsidRPr="00B31CF6" w:rsidRDefault="00C955DD" w:rsidP="00C955DD">
      <w:pPr>
        <w:jc w:val="both"/>
        <w:rPr>
          <w:rFonts w:ascii="Book Antiqua" w:hAnsi="Book Antiqua" w:cs="Arial"/>
          <w:sz w:val="24"/>
          <w:szCs w:val="24"/>
          <w:lang w:val="sq-AL"/>
        </w:rPr>
      </w:pPr>
      <w:r w:rsidRPr="00B31CF6">
        <w:rPr>
          <w:rFonts w:ascii="Book Antiqua" w:hAnsi="Book Antiqua"/>
          <w:sz w:val="24"/>
          <w:szCs w:val="24"/>
          <w:lang w:val="sq-AL"/>
        </w:rPr>
        <w:t xml:space="preserve">9. </w:t>
      </w:r>
      <w:r w:rsidR="00692B19" w:rsidRPr="00B31CF6">
        <w:rPr>
          <w:rFonts w:ascii="Book Antiqua" w:hAnsi="Book Antiqua"/>
          <w:sz w:val="24"/>
          <w:szCs w:val="24"/>
          <w:lang w:val="sq-AL"/>
        </w:rPr>
        <w:t>Projektligji</w:t>
      </w:r>
      <w:r w:rsidRPr="00B31CF6">
        <w:rPr>
          <w:rFonts w:ascii="Book Antiqua" w:hAnsi="Book Antiqua"/>
          <w:sz w:val="24"/>
          <w:szCs w:val="24"/>
          <w:lang w:val="sq-AL"/>
        </w:rPr>
        <w:t xml:space="preserve"> për Ndryshimin dhe Plotësimin e Ligjit nr. 03/L-159 për Agjencinë kundër Korrupsionit;</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10. Projektligji për Ndryshimin dhe Plotësimin e Ligjit nr</w:t>
      </w:r>
      <w:r w:rsidR="00692B19" w:rsidRPr="00B31CF6">
        <w:rPr>
          <w:rFonts w:ascii="Book Antiqua" w:hAnsi="Book Antiqua"/>
          <w:sz w:val="24"/>
          <w:szCs w:val="24"/>
          <w:lang w:val="sq-AL"/>
        </w:rPr>
        <w:t>.</w:t>
      </w:r>
      <w:r w:rsidRPr="00B31CF6">
        <w:rPr>
          <w:rFonts w:ascii="Book Antiqua" w:hAnsi="Book Antiqua"/>
          <w:sz w:val="24"/>
          <w:szCs w:val="24"/>
          <w:lang w:val="sq-AL"/>
        </w:rPr>
        <w:t xml:space="preserve"> 04\ L-080 për </w:t>
      </w:r>
      <w:r w:rsidR="00692B19" w:rsidRPr="00B31CF6">
        <w:rPr>
          <w:rFonts w:ascii="Book Antiqua" w:hAnsi="Book Antiqua"/>
          <w:sz w:val="24"/>
          <w:szCs w:val="24"/>
          <w:lang w:val="sq-AL"/>
        </w:rPr>
        <w:t>Lojërat</w:t>
      </w:r>
      <w:r w:rsidRPr="00B31CF6">
        <w:rPr>
          <w:rFonts w:ascii="Book Antiqua" w:hAnsi="Book Antiqua"/>
          <w:sz w:val="24"/>
          <w:szCs w:val="24"/>
          <w:lang w:val="sq-AL"/>
        </w:rPr>
        <w:t xml:space="preserve"> e Fatit;</w:t>
      </w:r>
      <w:r w:rsidR="00692B19" w:rsidRPr="00B31CF6">
        <w:rPr>
          <w:rFonts w:ascii="Book Antiqua" w:hAnsi="Book Antiqua"/>
          <w:sz w:val="24"/>
          <w:szCs w:val="24"/>
          <w:lang w:val="sq-AL"/>
        </w:rPr>
        <w:t xml:space="preserve">  </w:t>
      </w:r>
    </w:p>
    <w:tbl>
      <w:tblPr>
        <w:tblW w:w="14418" w:type="dxa"/>
        <w:tblInd w:w="-108" w:type="dxa"/>
        <w:tblBorders>
          <w:top w:val="nil"/>
          <w:left w:val="nil"/>
          <w:bottom w:val="nil"/>
          <w:right w:val="nil"/>
        </w:tblBorders>
        <w:tblLayout w:type="fixed"/>
        <w:tblLook w:val="0000" w:firstRow="0" w:lastRow="0" w:firstColumn="0" w:lastColumn="0" w:noHBand="0" w:noVBand="0"/>
      </w:tblPr>
      <w:tblGrid>
        <w:gridCol w:w="14418"/>
      </w:tblGrid>
      <w:tr w:rsidR="00B31CF6" w:rsidRPr="00B31CF6" w:rsidTr="00DF090B">
        <w:trPr>
          <w:trHeight w:val="121"/>
        </w:trPr>
        <w:tc>
          <w:tcPr>
            <w:tcW w:w="14418" w:type="dxa"/>
          </w:tcPr>
          <w:p w:rsidR="00C955DD" w:rsidRPr="00B31CF6" w:rsidRDefault="00C955DD" w:rsidP="00C955DD">
            <w:pPr>
              <w:overflowPunct/>
              <w:ind w:right="-11096"/>
              <w:textAlignment w:val="auto"/>
              <w:rPr>
                <w:rFonts w:ascii="Book Antiqua" w:hAnsi="Book Antiqua"/>
                <w:sz w:val="23"/>
                <w:szCs w:val="23"/>
                <w:lang w:val="sq-AL" w:eastAsia="sq-AL"/>
              </w:rPr>
            </w:pPr>
            <w:r w:rsidRPr="00B31CF6">
              <w:rPr>
                <w:rFonts w:ascii="Book Antiqua" w:hAnsi="Book Antiqua"/>
                <w:sz w:val="24"/>
                <w:szCs w:val="24"/>
                <w:lang w:val="sq-AL"/>
              </w:rPr>
              <w:t>11. P</w:t>
            </w:r>
            <w:r w:rsidRPr="00B31CF6">
              <w:rPr>
                <w:rFonts w:ascii="Book Antiqua" w:hAnsi="Book Antiqua" w:cs="Book Antiqua"/>
                <w:sz w:val="23"/>
                <w:szCs w:val="23"/>
                <w:lang w:val="sq-AL" w:eastAsia="sq-AL"/>
              </w:rPr>
              <w:t xml:space="preserve">rojektkodi Civil i Kovës; </w:t>
            </w:r>
          </w:p>
        </w:tc>
      </w:tr>
      <w:tr w:rsidR="00B31CF6" w:rsidRPr="00B31CF6" w:rsidTr="00DF090B">
        <w:trPr>
          <w:trHeight w:val="121"/>
        </w:trPr>
        <w:tc>
          <w:tcPr>
            <w:tcW w:w="14418" w:type="dxa"/>
          </w:tcPr>
          <w:p w:rsidR="00C955DD" w:rsidRPr="00B31CF6" w:rsidRDefault="00C955DD" w:rsidP="00C955DD">
            <w:pPr>
              <w:overflowPunct/>
              <w:ind w:right="-11096"/>
              <w:textAlignment w:val="auto"/>
              <w:rPr>
                <w:rFonts w:ascii="Book Antiqua" w:hAnsi="Book Antiqua"/>
                <w:sz w:val="24"/>
                <w:szCs w:val="24"/>
                <w:lang w:val="sq-AL"/>
              </w:rPr>
            </w:pPr>
            <w:r w:rsidRPr="00B31CF6">
              <w:rPr>
                <w:rFonts w:ascii="Book Antiqua" w:hAnsi="Book Antiqua"/>
                <w:sz w:val="24"/>
                <w:szCs w:val="24"/>
                <w:lang w:val="sq-AL"/>
              </w:rPr>
              <w:t>12. Projektkodi  për Ndryshimin dhe Plotësimin e Kodit nr. 04/L-123 i Procedures Penale;</w:t>
            </w:r>
          </w:p>
        </w:tc>
      </w:tr>
    </w:tbl>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13. Projektkodi për Ndryshimin dhe Plotësimin e Kodit nr.  nr. 04/L-082 Penal i Republikës së Kosovës;</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14. Projektligji për Ndryshimin dhe Plotësimi e Ligjit nr. 03/L-225 pёr Prokurorin e Shtetit;</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 xml:space="preserve">15. Projektligji për Ndryshimin dhe Plotësimin e Ligjit nr. 03/L-052 pёr Prokurorinё Speciale tё </w:t>
      </w:r>
      <w:r w:rsidR="00692B19" w:rsidRPr="00B31CF6">
        <w:rPr>
          <w:rFonts w:ascii="Book Antiqua" w:hAnsi="Book Antiqua"/>
          <w:sz w:val="24"/>
          <w:szCs w:val="24"/>
          <w:lang w:val="sq-AL"/>
        </w:rPr>
        <w:t>Republikës</w:t>
      </w:r>
      <w:r w:rsidRPr="00B31CF6">
        <w:rPr>
          <w:rFonts w:ascii="Book Antiqua" w:hAnsi="Book Antiqua"/>
          <w:sz w:val="24"/>
          <w:szCs w:val="24"/>
          <w:lang w:val="sq-AL"/>
        </w:rPr>
        <w:t xml:space="preserve"> sё </w:t>
      </w:r>
      <w:r w:rsidR="00692B19" w:rsidRPr="00B31CF6">
        <w:rPr>
          <w:rFonts w:ascii="Book Antiqua" w:hAnsi="Book Antiqua"/>
          <w:sz w:val="24"/>
          <w:szCs w:val="24"/>
          <w:lang w:val="sq-AL"/>
        </w:rPr>
        <w:t>Kosovës</w:t>
      </w:r>
      <w:r w:rsidRPr="00B31CF6">
        <w:rPr>
          <w:rFonts w:ascii="Book Antiqua" w:hAnsi="Book Antiqua"/>
          <w:sz w:val="24"/>
          <w:szCs w:val="24"/>
          <w:lang w:val="sq-AL"/>
        </w:rPr>
        <w:t>;</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 xml:space="preserve">16. Projektligji për Ndryshimin dhe </w:t>
      </w:r>
      <w:r w:rsidR="00692B19" w:rsidRPr="00B31CF6">
        <w:rPr>
          <w:rFonts w:ascii="Book Antiqua" w:hAnsi="Book Antiqua"/>
          <w:sz w:val="24"/>
          <w:szCs w:val="24"/>
          <w:lang w:val="sq-AL"/>
        </w:rPr>
        <w:t>Plotësimin</w:t>
      </w:r>
      <w:r w:rsidRPr="00B31CF6">
        <w:rPr>
          <w:rFonts w:ascii="Book Antiqua" w:hAnsi="Book Antiqua"/>
          <w:sz w:val="24"/>
          <w:szCs w:val="24"/>
          <w:lang w:val="sq-AL"/>
        </w:rPr>
        <w:t xml:space="preserve"> e Ligjit nr. 03/L-223 për Këshillin Gjyqësor të Kosovës;</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 xml:space="preserve">17. </w:t>
      </w:r>
      <w:r w:rsidR="00692B19" w:rsidRPr="00B31CF6">
        <w:rPr>
          <w:rFonts w:ascii="Book Antiqua" w:hAnsi="Book Antiqua"/>
          <w:sz w:val="24"/>
          <w:szCs w:val="24"/>
          <w:lang w:val="sq-AL"/>
        </w:rPr>
        <w:t>Projektligji</w:t>
      </w:r>
      <w:r w:rsidRPr="00B31CF6">
        <w:rPr>
          <w:rFonts w:ascii="Book Antiqua" w:hAnsi="Book Antiqua"/>
          <w:sz w:val="24"/>
          <w:szCs w:val="24"/>
          <w:lang w:val="sq-AL"/>
        </w:rPr>
        <w:t xml:space="preserve"> për Ndryshimin dhe Plotësimin e Ligjit</w:t>
      </w:r>
      <w:r w:rsidRPr="00B31CF6">
        <w:rPr>
          <w:rFonts w:ascii="Book Antiqua" w:hAnsi="Book Antiqua"/>
          <w:lang w:val="sq-AL"/>
        </w:rPr>
        <w:t xml:space="preserve"> </w:t>
      </w:r>
      <w:r w:rsidRPr="00B31CF6">
        <w:rPr>
          <w:rFonts w:ascii="Book Antiqua" w:hAnsi="Book Antiqua"/>
          <w:sz w:val="24"/>
          <w:szCs w:val="24"/>
          <w:lang w:val="sq-AL"/>
        </w:rPr>
        <w:t>Nr. 03/L-196</w:t>
      </w:r>
      <w:r w:rsidRPr="00B31CF6">
        <w:rPr>
          <w:rFonts w:ascii="Book Antiqua" w:hAnsi="Book Antiqua"/>
          <w:lang w:val="sq-AL"/>
        </w:rPr>
        <w:t xml:space="preserve"> </w:t>
      </w:r>
      <w:r w:rsidRPr="00B31CF6">
        <w:rPr>
          <w:rFonts w:ascii="Book Antiqua" w:hAnsi="Book Antiqua"/>
          <w:sz w:val="24"/>
          <w:szCs w:val="24"/>
          <w:lang w:val="sq-AL"/>
        </w:rPr>
        <w:t xml:space="preserve">për Parandalimin e </w:t>
      </w:r>
      <w:r w:rsidR="00692B19" w:rsidRPr="00B31CF6">
        <w:rPr>
          <w:rFonts w:ascii="Book Antiqua" w:hAnsi="Book Antiqua"/>
          <w:sz w:val="24"/>
          <w:szCs w:val="24"/>
          <w:lang w:val="sq-AL"/>
        </w:rPr>
        <w:t>Shpëlarjes</w:t>
      </w:r>
      <w:r w:rsidRPr="00B31CF6">
        <w:rPr>
          <w:rFonts w:ascii="Book Antiqua" w:hAnsi="Book Antiqua"/>
          <w:sz w:val="24"/>
          <w:szCs w:val="24"/>
          <w:lang w:val="sq-AL"/>
        </w:rPr>
        <w:t xml:space="preserve"> së Parave dhe Financimit të Terrorizmit;</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18. Projektligji për Ndryshimin dhe Plotësimin e Ligjit nr. 04/L-140 për Kompetencat e Zgjeruara për Konfiskimin e Pasurisë së Përfituar me Vepër Penale;</w:t>
      </w:r>
    </w:p>
    <w:p w:rsidR="00C955DD"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 xml:space="preserve">19. Projektligji për Ndryshimin dhe </w:t>
      </w:r>
      <w:r w:rsidR="00692B19" w:rsidRPr="00B31CF6">
        <w:rPr>
          <w:rFonts w:ascii="Book Antiqua" w:hAnsi="Book Antiqua"/>
          <w:sz w:val="24"/>
          <w:szCs w:val="24"/>
          <w:lang w:val="sq-AL"/>
        </w:rPr>
        <w:t>Plotësimin</w:t>
      </w:r>
      <w:r w:rsidRPr="00B31CF6">
        <w:rPr>
          <w:rFonts w:ascii="Book Antiqua" w:hAnsi="Book Antiqua"/>
          <w:sz w:val="24"/>
          <w:szCs w:val="24"/>
          <w:lang w:val="sq-AL"/>
        </w:rPr>
        <w:t xml:space="preserve"> e Ligjit nr. 03/L-224 për Këshillin Prokurorial të Kosovës;</w:t>
      </w:r>
    </w:p>
    <w:p w:rsidR="00BB36A6" w:rsidRPr="00B31CF6" w:rsidRDefault="00C955DD" w:rsidP="00C955DD">
      <w:pPr>
        <w:jc w:val="both"/>
        <w:rPr>
          <w:rFonts w:ascii="Book Antiqua" w:hAnsi="Book Antiqua"/>
          <w:sz w:val="24"/>
          <w:szCs w:val="24"/>
          <w:lang w:val="sq-AL"/>
        </w:rPr>
      </w:pPr>
      <w:r w:rsidRPr="00B31CF6">
        <w:rPr>
          <w:rFonts w:ascii="Book Antiqua" w:hAnsi="Book Antiqua"/>
          <w:sz w:val="24"/>
          <w:szCs w:val="24"/>
          <w:lang w:val="sq-AL"/>
        </w:rPr>
        <w:t>20. Projektligji për Ndryshimin dhe Plotësimin e Ligjit nr. 04/L-050 për Deklarimin, Prejard</w:t>
      </w:r>
      <w:r w:rsidR="007A5A8B" w:rsidRPr="00B31CF6">
        <w:rPr>
          <w:rFonts w:ascii="Book Antiqua" w:hAnsi="Book Antiqua"/>
          <w:sz w:val="24"/>
          <w:szCs w:val="24"/>
          <w:lang w:val="sq-AL"/>
        </w:rPr>
        <w:t>hjen dhe Kontrollin e Pasurisë s</w:t>
      </w:r>
      <w:r w:rsidRPr="00B31CF6">
        <w:rPr>
          <w:rFonts w:ascii="Book Antiqua" w:hAnsi="Book Antiqua"/>
          <w:sz w:val="24"/>
          <w:szCs w:val="24"/>
          <w:lang w:val="sq-AL"/>
        </w:rPr>
        <w:t>ë Zyrtarëve të Lartë Publik dhe Deklarimin, Prejardhjen dhe Kontrollin e Dhuratave për të Gjithë Personat Zyrtarë.</w:t>
      </w:r>
    </w:p>
    <w:p w:rsidR="00260EE0" w:rsidRPr="00B31CF6" w:rsidRDefault="008F365A" w:rsidP="00B31CF6">
      <w:pPr>
        <w:pStyle w:val="Heading2"/>
        <w:numPr>
          <w:ilvl w:val="0"/>
          <w:numId w:val="39"/>
        </w:numPr>
        <w:ind w:left="360"/>
        <w:rPr>
          <w:rFonts w:ascii="Book Antiqua" w:hAnsi="Book Antiqua"/>
          <w:sz w:val="28"/>
          <w:szCs w:val="28"/>
          <w:lang w:val="sq-AL"/>
        </w:rPr>
      </w:pPr>
      <w:bookmarkStart w:id="13" w:name="_Toc490553980"/>
      <w:r w:rsidRPr="00B31CF6">
        <w:rPr>
          <w:rFonts w:ascii="Book Antiqua" w:hAnsi="Book Antiqua"/>
          <w:sz w:val="28"/>
          <w:szCs w:val="28"/>
          <w:lang w:val="sq-AL"/>
        </w:rPr>
        <w:t>MEKANIZMI INSTITUCIONAL</w:t>
      </w:r>
      <w:bookmarkEnd w:id="13"/>
      <w:r w:rsidRPr="00B31CF6">
        <w:rPr>
          <w:rFonts w:ascii="Book Antiqua" w:hAnsi="Book Antiqua"/>
          <w:sz w:val="28"/>
          <w:szCs w:val="28"/>
          <w:lang w:val="sq-AL"/>
        </w:rPr>
        <w:t xml:space="preserve"> </w:t>
      </w:r>
    </w:p>
    <w:p w:rsidR="00260EE0" w:rsidRPr="00B31CF6" w:rsidRDefault="00260EE0" w:rsidP="00260EE0">
      <w:pPr>
        <w:rPr>
          <w:rFonts w:ascii="Book Antiqua" w:hAnsi="Book Antiqua"/>
          <w:sz w:val="24"/>
          <w:szCs w:val="24"/>
          <w:lang w:val="sq-AL"/>
        </w:rPr>
      </w:pPr>
    </w:p>
    <w:p w:rsidR="00C815B6" w:rsidRPr="00B31CF6" w:rsidRDefault="00C815B6" w:rsidP="00A52F05">
      <w:pPr>
        <w:rPr>
          <w:rFonts w:ascii="Book Antiqua" w:hAnsi="Book Antiqua"/>
          <w:sz w:val="24"/>
          <w:szCs w:val="24"/>
          <w:lang w:val="sq-AL"/>
        </w:rPr>
      </w:pPr>
      <w:r w:rsidRPr="00B31CF6">
        <w:rPr>
          <w:rFonts w:ascii="Book Antiqua" w:hAnsi="Book Antiqua"/>
          <w:sz w:val="24"/>
          <w:szCs w:val="24"/>
          <w:lang w:val="sq-AL"/>
        </w:rPr>
        <w:t xml:space="preserve">Mekanizmi institucional nënkupton të gjithë mekanizmat të cilët kanë rol dhe rëndësi në koordinimin e aktiviteteve në luftë kundër krimit të organizuar. Me qëllim të parandalimit dhe luftimit të krimit të organizuar në Republikën e Kosovës, detyrë dhe përgjegjësi kanë këto institucione: </w:t>
      </w:r>
    </w:p>
    <w:p w:rsidR="0027222D" w:rsidRPr="00B31CF6" w:rsidRDefault="0027222D" w:rsidP="00A52F05">
      <w:pPr>
        <w:rPr>
          <w:rFonts w:ascii="Book Antiqua" w:hAnsi="Book Antiqua"/>
          <w:sz w:val="24"/>
          <w:szCs w:val="24"/>
          <w:lang w:val="sq-AL"/>
        </w:rPr>
      </w:pPr>
    </w:p>
    <w:p w:rsidR="0027222D" w:rsidRPr="00B31CF6" w:rsidRDefault="0027222D" w:rsidP="00A52F05">
      <w:pPr>
        <w:rPr>
          <w:rFonts w:ascii="Book Antiqua" w:hAnsi="Book Antiqua"/>
          <w:sz w:val="24"/>
          <w:szCs w:val="24"/>
          <w:lang w:val="sq-AL"/>
        </w:rPr>
      </w:pPr>
      <w:r w:rsidRPr="00B31CF6">
        <w:rPr>
          <w:rFonts w:ascii="Book Antiqua" w:hAnsi="Book Antiqua"/>
          <w:b/>
          <w:sz w:val="24"/>
          <w:szCs w:val="24"/>
          <w:lang w:val="sq-AL"/>
        </w:rPr>
        <w:t>Ministria e Punëve të Brendshme</w:t>
      </w:r>
    </w:p>
    <w:p w:rsidR="0027222D" w:rsidRPr="00B31CF6" w:rsidRDefault="0027222D" w:rsidP="0027222D">
      <w:pPr>
        <w:pStyle w:val="Qeveria"/>
        <w:rPr>
          <w:sz w:val="24"/>
          <w:szCs w:val="24"/>
        </w:rPr>
      </w:pPr>
      <w:r w:rsidRPr="00B31CF6">
        <w:rPr>
          <w:sz w:val="24"/>
          <w:szCs w:val="24"/>
        </w:rPr>
        <w:t>MPB është institucioni përgjegjës qeveritar që udhëheq në hartimin dhe monitorimin e politikave dhe legjislacionit në fushën e siguri</w:t>
      </w:r>
      <w:r w:rsidR="00397267" w:rsidRPr="00B31CF6">
        <w:rPr>
          <w:sz w:val="24"/>
          <w:szCs w:val="24"/>
        </w:rPr>
        <w:t>së së përgjithshme dhe Krimit të</w:t>
      </w:r>
      <w:r w:rsidRPr="00B31CF6">
        <w:rPr>
          <w:sz w:val="24"/>
          <w:szCs w:val="24"/>
        </w:rPr>
        <w:t xml:space="preserve"> Organizuar. Përmes mekanizma</w:t>
      </w:r>
      <w:r w:rsidR="005840CF" w:rsidRPr="00B31CF6">
        <w:rPr>
          <w:sz w:val="24"/>
          <w:szCs w:val="24"/>
        </w:rPr>
        <w:t>ve</w:t>
      </w:r>
      <w:r w:rsidRPr="00B31CF6">
        <w:rPr>
          <w:sz w:val="24"/>
          <w:szCs w:val="24"/>
        </w:rPr>
        <w:t xml:space="preserve"> dhe agjencive të saj</w:t>
      </w:r>
      <w:r w:rsidR="00397267" w:rsidRPr="00B31CF6">
        <w:rPr>
          <w:sz w:val="24"/>
          <w:szCs w:val="24"/>
        </w:rPr>
        <w:t>a</w:t>
      </w:r>
      <w:r w:rsidRPr="00B31CF6">
        <w:rPr>
          <w:sz w:val="24"/>
          <w:szCs w:val="24"/>
        </w:rPr>
        <w:t>, MPB ndërmerr aktivitetet në parandalimin, mbrojtjen, ndjekjen dhe reagimin ndaj t</w:t>
      </w:r>
      <w:r w:rsidR="005840CF" w:rsidRPr="00B31CF6">
        <w:rPr>
          <w:sz w:val="24"/>
          <w:szCs w:val="24"/>
        </w:rPr>
        <w:t>ë gjitha aktiviteteve kriminale</w:t>
      </w:r>
      <w:r w:rsidRPr="00B31CF6">
        <w:rPr>
          <w:sz w:val="24"/>
          <w:szCs w:val="24"/>
        </w:rPr>
        <w:t>.</w:t>
      </w:r>
    </w:p>
    <w:p w:rsidR="0027222D" w:rsidRPr="00B31CF6" w:rsidRDefault="0027222D" w:rsidP="00A52F05">
      <w:pPr>
        <w:rPr>
          <w:rFonts w:ascii="Book Antiqua" w:hAnsi="Book Antiqua"/>
          <w:sz w:val="24"/>
          <w:szCs w:val="24"/>
          <w:lang w:val="sq-AL"/>
        </w:rPr>
      </w:pPr>
    </w:p>
    <w:p w:rsidR="00DB48B6" w:rsidRPr="00B31CF6" w:rsidRDefault="00DB48B6" w:rsidP="00DB48B6">
      <w:pPr>
        <w:ind w:firstLine="708"/>
        <w:rPr>
          <w:rFonts w:ascii="Book Antiqua" w:hAnsi="Book Antiqua"/>
          <w:sz w:val="24"/>
          <w:szCs w:val="24"/>
          <w:lang w:val="sq-AL"/>
        </w:rPr>
      </w:pPr>
    </w:p>
    <w:p w:rsidR="00C815B6" w:rsidRPr="00B31CF6" w:rsidRDefault="00C815B6" w:rsidP="0027222D">
      <w:pPr>
        <w:rPr>
          <w:rFonts w:ascii="Book Antiqua" w:hAnsi="Book Antiqua"/>
          <w:sz w:val="24"/>
          <w:szCs w:val="24"/>
          <w:lang w:val="sq-AL"/>
        </w:rPr>
      </w:pPr>
      <w:r w:rsidRPr="00B31CF6">
        <w:rPr>
          <w:rFonts w:ascii="Book Antiqua" w:hAnsi="Book Antiqua"/>
          <w:b/>
          <w:sz w:val="24"/>
          <w:szCs w:val="24"/>
          <w:lang w:val="sq-AL"/>
        </w:rPr>
        <w:t>Koordinatori Nacional</w:t>
      </w:r>
      <w:r w:rsidR="0027222D" w:rsidRPr="00B31CF6">
        <w:rPr>
          <w:rFonts w:ascii="Book Antiqua" w:hAnsi="Book Antiqua"/>
          <w:sz w:val="24"/>
          <w:szCs w:val="24"/>
          <w:lang w:val="sq-AL"/>
        </w:rPr>
        <w:t xml:space="preserve"> </w:t>
      </w:r>
      <w:r w:rsidR="00397267" w:rsidRPr="00B31CF6">
        <w:rPr>
          <w:rFonts w:ascii="Book Antiqua" w:hAnsi="Book Antiqua"/>
          <w:b/>
          <w:sz w:val="24"/>
          <w:szCs w:val="24"/>
          <w:lang w:val="sq-AL"/>
        </w:rPr>
        <w:t>Kundër Krimit të</w:t>
      </w:r>
      <w:r w:rsidR="0027222D" w:rsidRPr="00B31CF6">
        <w:rPr>
          <w:rFonts w:ascii="Book Antiqua" w:hAnsi="Book Antiqua"/>
          <w:b/>
          <w:sz w:val="24"/>
          <w:szCs w:val="24"/>
          <w:lang w:val="sq-AL"/>
        </w:rPr>
        <w:t xml:space="preserve"> Organizuar</w:t>
      </w:r>
    </w:p>
    <w:p w:rsidR="0027222D" w:rsidRPr="00B31CF6" w:rsidRDefault="0027222D" w:rsidP="0027222D">
      <w:pPr>
        <w:pStyle w:val="Qeveria"/>
        <w:rPr>
          <w:sz w:val="24"/>
          <w:szCs w:val="24"/>
        </w:rPr>
      </w:pPr>
      <w:r w:rsidRPr="00B31CF6">
        <w:rPr>
          <w:sz w:val="24"/>
          <w:szCs w:val="24"/>
        </w:rPr>
        <w:t xml:space="preserve">Koordinatori Nacional </w:t>
      </w:r>
      <w:r w:rsidR="00397267" w:rsidRPr="00B31CF6">
        <w:rPr>
          <w:sz w:val="24"/>
          <w:szCs w:val="24"/>
        </w:rPr>
        <w:t>Kundër Krimit të</w:t>
      </w:r>
      <w:r w:rsidRPr="00B31CF6">
        <w:rPr>
          <w:sz w:val="24"/>
          <w:szCs w:val="24"/>
        </w:rPr>
        <w:t xml:space="preserve"> Organizuar është Ministri i Punëve të Brendshme, ose personi i autorizuar nga ai, i cili është përgjegjës të bashkërendojë, udhëzojë, monitorojë dhe të raportojë për zbatimin e politikave, aktiviteteve dhe veprimeve në lidhje me Strategjinë </w:t>
      </w:r>
      <w:r w:rsidR="00397267" w:rsidRPr="00B31CF6">
        <w:rPr>
          <w:sz w:val="24"/>
          <w:szCs w:val="24"/>
        </w:rPr>
        <w:t>Kundër Krimit të</w:t>
      </w:r>
      <w:r w:rsidRPr="00B31CF6">
        <w:rPr>
          <w:sz w:val="24"/>
          <w:szCs w:val="24"/>
        </w:rPr>
        <w:t xml:space="preserve"> Organizuar. </w:t>
      </w:r>
    </w:p>
    <w:p w:rsidR="001F6330" w:rsidRPr="00B31CF6" w:rsidRDefault="001F6330" w:rsidP="00B33F0F">
      <w:pPr>
        <w:tabs>
          <w:tab w:val="left" w:pos="1807"/>
        </w:tabs>
        <w:ind w:left="360"/>
        <w:rPr>
          <w:rFonts w:ascii="Book Antiqua" w:hAnsi="Book Antiqua"/>
          <w:sz w:val="24"/>
          <w:szCs w:val="24"/>
          <w:lang w:val="sq-AL"/>
        </w:rPr>
      </w:pPr>
      <w:r w:rsidRPr="00B31CF6">
        <w:rPr>
          <w:rFonts w:ascii="Book Antiqua" w:hAnsi="Book Antiqua"/>
          <w:sz w:val="24"/>
          <w:szCs w:val="24"/>
          <w:lang w:val="sq-AL"/>
        </w:rPr>
        <w:lastRenderedPageBreak/>
        <w:tab/>
      </w:r>
    </w:p>
    <w:p w:rsidR="0027222D" w:rsidRPr="00B31CF6" w:rsidRDefault="0027222D" w:rsidP="00DB48B6">
      <w:pPr>
        <w:ind w:left="360"/>
        <w:rPr>
          <w:rFonts w:ascii="Book Antiqua" w:hAnsi="Book Antiqua"/>
          <w:sz w:val="24"/>
          <w:szCs w:val="24"/>
          <w:lang w:val="sq-AL"/>
        </w:rPr>
      </w:pPr>
    </w:p>
    <w:p w:rsidR="00350808" w:rsidRPr="00B31CF6" w:rsidRDefault="00350808" w:rsidP="00DB48B6">
      <w:pPr>
        <w:ind w:left="360"/>
        <w:rPr>
          <w:rFonts w:ascii="Book Antiqua" w:hAnsi="Book Antiqua"/>
          <w:sz w:val="24"/>
          <w:szCs w:val="24"/>
          <w:lang w:val="sq-AL"/>
        </w:rPr>
      </w:pPr>
    </w:p>
    <w:p w:rsidR="00350808" w:rsidRPr="00B31CF6" w:rsidRDefault="00350808" w:rsidP="00DB48B6">
      <w:pPr>
        <w:ind w:left="360"/>
        <w:rPr>
          <w:rFonts w:ascii="Book Antiqua" w:hAnsi="Book Antiqua"/>
          <w:sz w:val="24"/>
          <w:szCs w:val="24"/>
          <w:lang w:val="sq-AL"/>
        </w:rPr>
      </w:pPr>
    </w:p>
    <w:p w:rsidR="00C815B6" w:rsidRPr="00B31CF6" w:rsidRDefault="00C815B6" w:rsidP="0027222D">
      <w:pPr>
        <w:rPr>
          <w:rFonts w:ascii="Book Antiqua" w:hAnsi="Book Antiqua"/>
          <w:sz w:val="24"/>
          <w:szCs w:val="24"/>
          <w:lang w:val="sq-AL"/>
        </w:rPr>
      </w:pPr>
      <w:r w:rsidRPr="00B31CF6">
        <w:rPr>
          <w:rFonts w:ascii="Book Antiqua" w:hAnsi="Book Antiqua"/>
          <w:b/>
          <w:sz w:val="24"/>
          <w:szCs w:val="24"/>
          <w:lang w:val="sq-AL"/>
        </w:rPr>
        <w:t>Sekretariati</w:t>
      </w:r>
    </w:p>
    <w:p w:rsidR="0027222D" w:rsidRPr="00B31CF6" w:rsidRDefault="0027222D" w:rsidP="0027222D">
      <w:pPr>
        <w:pStyle w:val="Qeveria"/>
        <w:rPr>
          <w:sz w:val="24"/>
          <w:szCs w:val="24"/>
        </w:rPr>
      </w:pPr>
      <w:r w:rsidRPr="00B31CF6">
        <w:rPr>
          <w:sz w:val="24"/>
          <w:szCs w:val="24"/>
        </w:rPr>
        <w:t xml:space="preserve">Sekretariati i Strategjive </w:t>
      </w:r>
      <w:r w:rsidR="00BB0477" w:rsidRPr="00B31CF6">
        <w:rPr>
          <w:sz w:val="24"/>
          <w:szCs w:val="24"/>
        </w:rPr>
        <w:t>në</w:t>
      </w:r>
      <w:r w:rsidR="005840CF" w:rsidRPr="00B31CF6">
        <w:rPr>
          <w:sz w:val="24"/>
          <w:szCs w:val="24"/>
        </w:rPr>
        <w:t xml:space="preserve"> </w:t>
      </w:r>
      <w:r w:rsidR="00BB0477" w:rsidRPr="00B31CF6">
        <w:rPr>
          <w:sz w:val="24"/>
          <w:szCs w:val="24"/>
        </w:rPr>
        <w:t>Ministrinë</w:t>
      </w:r>
      <w:r w:rsidR="005840CF" w:rsidRPr="00B31CF6">
        <w:rPr>
          <w:sz w:val="24"/>
          <w:szCs w:val="24"/>
        </w:rPr>
        <w:t xml:space="preserve"> e </w:t>
      </w:r>
      <w:r w:rsidR="00BB0477" w:rsidRPr="00B31CF6">
        <w:rPr>
          <w:sz w:val="24"/>
          <w:szCs w:val="24"/>
        </w:rPr>
        <w:t>Punëve të</w:t>
      </w:r>
      <w:r w:rsidR="005840CF" w:rsidRPr="00B31CF6">
        <w:rPr>
          <w:sz w:val="24"/>
          <w:szCs w:val="24"/>
        </w:rPr>
        <w:t xml:space="preserve"> Brendshme </w:t>
      </w:r>
      <w:r w:rsidRPr="00B31CF6">
        <w:rPr>
          <w:sz w:val="24"/>
          <w:szCs w:val="24"/>
        </w:rPr>
        <w:t>ka për detyrë të monitoroj</w:t>
      </w:r>
      <w:r w:rsidR="00BB0477" w:rsidRPr="00B31CF6">
        <w:rPr>
          <w:sz w:val="24"/>
          <w:szCs w:val="24"/>
        </w:rPr>
        <w:t>ë</w:t>
      </w:r>
      <w:r w:rsidRPr="00B31CF6">
        <w:rPr>
          <w:sz w:val="24"/>
          <w:szCs w:val="24"/>
        </w:rPr>
        <w:t xml:space="preserve"> në baza të rregullta zbatimin e strategjisë duke mbledhur dhe analizuar të </w:t>
      </w:r>
      <w:r w:rsidR="00BB0477" w:rsidRPr="00B31CF6">
        <w:rPr>
          <w:sz w:val="24"/>
          <w:szCs w:val="24"/>
        </w:rPr>
        <w:t>dhëna rreth zbatimit të aktivitëve të Planit të V</w:t>
      </w:r>
      <w:r w:rsidRPr="00B31CF6">
        <w:rPr>
          <w:sz w:val="24"/>
          <w:szCs w:val="24"/>
        </w:rPr>
        <w:t>eprimit, si dhe</w:t>
      </w:r>
      <w:r w:rsidR="00BB0477" w:rsidRPr="00B31CF6">
        <w:rPr>
          <w:sz w:val="24"/>
          <w:szCs w:val="24"/>
        </w:rPr>
        <w:t xml:space="preserve"> duke</w:t>
      </w:r>
      <w:r w:rsidRPr="00B31CF6">
        <w:rPr>
          <w:sz w:val="24"/>
          <w:szCs w:val="24"/>
        </w:rPr>
        <w:t xml:space="preserve"> hartuar raportet </w:t>
      </w:r>
      <w:r w:rsidR="00BB0477" w:rsidRPr="00B31CF6">
        <w:rPr>
          <w:sz w:val="24"/>
          <w:szCs w:val="24"/>
        </w:rPr>
        <w:t>periodike</w:t>
      </w:r>
      <w:r w:rsidRPr="00B31CF6">
        <w:rPr>
          <w:sz w:val="24"/>
          <w:szCs w:val="24"/>
        </w:rPr>
        <w:t xml:space="preserve"> dhe vlerësuese për Koordinatorin Nacional. Përveç këtyre, Sekretariati do të ndihmoj</w:t>
      </w:r>
      <w:r w:rsidR="00BB0477" w:rsidRPr="00B31CF6">
        <w:rPr>
          <w:sz w:val="24"/>
          <w:szCs w:val="24"/>
        </w:rPr>
        <w:t>ë</w:t>
      </w:r>
      <w:r w:rsidRPr="00B31CF6">
        <w:rPr>
          <w:sz w:val="24"/>
          <w:szCs w:val="24"/>
        </w:rPr>
        <w:t xml:space="preserve"> Koordinatorin Nacional për koordinim e strategjisë dhe komunikimin me palët e interesit.</w:t>
      </w:r>
    </w:p>
    <w:p w:rsidR="0027222D" w:rsidRPr="00B31CF6" w:rsidRDefault="0027222D" w:rsidP="0027222D">
      <w:pPr>
        <w:pStyle w:val="Qeveria"/>
        <w:rPr>
          <w:sz w:val="24"/>
          <w:szCs w:val="24"/>
        </w:rPr>
      </w:pPr>
    </w:p>
    <w:p w:rsidR="0027222D" w:rsidRPr="00B31CF6" w:rsidRDefault="0027222D" w:rsidP="0027222D">
      <w:pPr>
        <w:pStyle w:val="Qeveria"/>
        <w:rPr>
          <w:sz w:val="24"/>
          <w:szCs w:val="24"/>
        </w:rPr>
      </w:pPr>
      <w:r w:rsidRPr="00B31CF6">
        <w:rPr>
          <w:b/>
          <w:sz w:val="24"/>
          <w:szCs w:val="24"/>
        </w:rPr>
        <w:t>Policia e Kosovës</w:t>
      </w:r>
      <w:r w:rsidRPr="00B31CF6">
        <w:rPr>
          <w:sz w:val="24"/>
          <w:szCs w:val="24"/>
        </w:rPr>
        <w:t xml:space="preserve"> </w:t>
      </w:r>
    </w:p>
    <w:p w:rsidR="00DB48B6" w:rsidRPr="00B31CF6" w:rsidRDefault="0027222D" w:rsidP="00B33F0F">
      <w:pPr>
        <w:pStyle w:val="Qeveria"/>
        <w:rPr>
          <w:sz w:val="24"/>
          <w:szCs w:val="24"/>
        </w:rPr>
      </w:pPr>
      <w:r w:rsidRPr="00B31CF6">
        <w:rPr>
          <w:sz w:val="24"/>
          <w:szCs w:val="24"/>
        </w:rPr>
        <w:t>Si agjenci e zbatimin e ligjit në kuadër të MPB-së, PK ka përgjegjësinë kryesore në luftimin e Krimit te Organizuar, pë</w:t>
      </w:r>
      <w:r w:rsidR="00BB0477" w:rsidRPr="00B31CF6">
        <w:rPr>
          <w:sz w:val="24"/>
          <w:szCs w:val="24"/>
        </w:rPr>
        <w:t>rmes Drejtorisë kundër Krimit të</w:t>
      </w:r>
      <w:r w:rsidRPr="00B31CF6">
        <w:rPr>
          <w:sz w:val="24"/>
          <w:szCs w:val="24"/>
        </w:rPr>
        <w:t xml:space="preserve"> Organizuar dhe strukturave tjera mbështetëse në kuadër të Policisë së Kosovës.</w:t>
      </w:r>
    </w:p>
    <w:p w:rsidR="00DB48B6" w:rsidRPr="00B31CF6" w:rsidRDefault="00DB48B6" w:rsidP="00EC3755">
      <w:pPr>
        <w:pStyle w:val="ListParagraph"/>
        <w:jc w:val="both"/>
        <w:rPr>
          <w:rFonts w:ascii="Book Antiqua" w:hAnsi="Book Antiqua"/>
          <w:sz w:val="24"/>
          <w:szCs w:val="24"/>
          <w:lang w:val="sq-AL"/>
        </w:rPr>
      </w:pPr>
    </w:p>
    <w:p w:rsidR="00336239" w:rsidRPr="00B31CF6" w:rsidRDefault="00B131A5" w:rsidP="00EC3755">
      <w:pPr>
        <w:jc w:val="both"/>
        <w:rPr>
          <w:rFonts w:ascii="Book Antiqua" w:hAnsi="Book Antiqua"/>
          <w:sz w:val="24"/>
          <w:szCs w:val="24"/>
          <w:lang w:val="sq-AL"/>
        </w:rPr>
      </w:pPr>
      <w:r w:rsidRPr="00B31CF6">
        <w:rPr>
          <w:rFonts w:ascii="Book Antiqua" w:hAnsi="Book Antiqua"/>
          <w:b/>
          <w:sz w:val="24"/>
          <w:szCs w:val="24"/>
          <w:lang w:val="sq-AL"/>
        </w:rPr>
        <w:t>Ministria e</w:t>
      </w:r>
      <w:r w:rsidR="00C815B6" w:rsidRPr="00B31CF6">
        <w:rPr>
          <w:rFonts w:ascii="Book Antiqua" w:hAnsi="Book Antiqua"/>
          <w:b/>
          <w:sz w:val="24"/>
          <w:szCs w:val="24"/>
          <w:lang w:val="sq-AL"/>
        </w:rPr>
        <w:t xml:space="preserve"> Financave</w:t>
      </w:r>
    </w:p>
    <w:p w:rsidR="00336239" w:rsidRPr="00B31CF6" w:rsidRDefault="00B131A5" w:rsidP="00EC3755">
      <w:pPr>
        <w:jc w:val="both"/>
        <w:rPr>
          <w:rFonts w:ascii="Book Antiqua" w:hAnsi="Book Antiqua"/>
          <w:sz w:val="24"/>
          <w:szCs w:val="24"/>
          <w:lang w:val="sq-AL"/>
        </w:rPr>
      </w:pPr>
      <w:r w:rsidRPr="00B31CF6">
        <w:rPr>
          <w:rFonts w:ascii="Book Antiqua" w:hAnsi="Book Antiqua"/>
          <w:sz w:val="24"/>
          <w:szCs w:val="24"/>
          <w:lang w:val="sq-AL"/>
        </w:rPr>
        <w:t xml:space="preserve">MF përmes Doganave, Njësia </w:t>
      </w:r>
      <w:r w:rsidR="00FA5EF8" w:rsidRPr="00B31CF6">
        <w:rPr>
          <w:rFonts w:ascii="Book Antiqua" w:hAnsi="Book Antiqua"/>
          <w:sz w:val="24"/>
          <w:szCs w:val="24"/>
          <w:lang w:val="sq-AL"/>
        </w:rPr>
        <w:t>për</w:t>
      </w:r>
      <w:r w:rsidRPr="00B31CF6">
        <w:rPr>
          <w:rFonts w:ascii="Book Antiqua" w:hAnsi="Book Antiqua"/>
          <w:sz w:val="24"/>
          <w:szCs w:val="24"/>
          <w:lang w:val="sq-AL"/>
        </w:rPr>
        <w:t xml:space="preserve">  Inteligjencë</w:t>
      </w:r>
      <w:r w:rsidR="00C815B6" w:rsidRPr="00B31CF6">
        <w:rPr>
          <w:rFonts w:ascii="Book Antiqua" w:hAnsi="Book Antiqua"/>
          <w:sz w:val="24"/>
          <w:szCs w:val="24"/>
          <w:lang w:val="sq-AL"/>
        </w:rPr>
        <w:t xml:space="preserve"> Financiare dhe Administratës Tatimore, do të ndihmojë në parandalimin e qarkulli</w:t>
      </w:r>
      <w:r w:rsidRPr="00B31CF6">
        <w:rPr>
          <w:rFonts w:ascii="Book Antiqua" w:hAnsi="Book Antiqua"/>
          <w:sz w:val="24"/>
          <w:szCs w:val="24"/>
          <w:lang w:val="sq-AL"/>
        </w:rPr>
        <w:t>mit ndërkufitarë të mallrave,</w:t>
      </w:r>
      <w:r w:rsidR="00C815B6" w:rsidRPr="00B31CF6">
        <w:rPr>
          <w:rFonts w:ascii="Book Antiqua" w:hAnsi="Book Antiqua"/>
          <w:sz w:val="24"/>
          <w:szCs w:val="24"/>
          <w:lang w:val="sq-AL"/>
        </w:rPr>
        <w:t xml:space="preserve"> materialeve</w:t>
      </w:r>
      <w:r w:rsidRPr="00B31CF6">
        <w:rPr>
          <w:rFonts w:ascii="Book Antiqua" w:hAnsi="Book Antiqua"/>
          <w:sz w:val="24"/>
          <w:szCs w:val="24"/>
          <w:lang w:val="sq-AL"/>
        </w:rPr>
        <w:t xml:space="preserve"> dhe instrumenteve financiare</w:t>
      </w:r>
      <w:r w:rsidR="00C815B6" w:rsidRPr="00B31CF6">
        <w:rPr>
          <w:rFonts w:ascii="Book Antiqua" w:hAnsi="Book Antiqua"/>
          <w:sz w:val="24"/>
          <w:szCs w:val="24"/>
          <w:lang w:val="sq-AL"/>
        </w:rPr>
        <w:t xml:space="preserve"> të cilat kanë për qëllim veprimtaritë që ndërlidhen me të gjitha format e krimit të organizuar. Roli i kësaj ministrie ka të bëjë edhe me ndihmën në identifikimin, raportimin dhe bllokimin e financimit të aktiviteteve që kanë të bëjnë me krimin e organizuar.</w:t>
      </w:r>
    </w:p>
    <w:p w:rsidR="00336239" w:rsidRPr="00B31CF6" w:rsidRDefault="00336239" w:rsidP="00EC3755">
      <w:pPr>
        <w:jc w:val="both"/>
        <w:rPr>
          <w:rFonts w:ascii="Book Antiqua" w:hAnsi="Book Antiqua"/>
          <w:sz w:val="24"/>
          <w:szCs w:val="24"/>
          <w:lang w:val="sq-AL"/>
        </w:rPr>
      </w:pPr>
    </w:p>
    <w:p w:rsidR="00336239" w:rsidRPr="00B31CF6" w:rsidRDefault="00B131A5" w:rsidP="00EC3755">
      <w:pPr>
        <w:jc w:val="both"/>
        <w:rPr>
          <w:rFonts w:ascii="Book Antiqua" w:hAnsi="Book Antiqua"/>
          <w:sz w:val="24"/>
          <w:szCs w:val="24"/>
          <w:lang w:val="sq-AL"/>
        </w:rPr>
      </w:pPr>
      <w:r w:rsidRPr="00B31CF6">
        <w:rPr>
          <w:rFonts w:ascii="Book Antiqua" w:hAnsi="Book Antiqua"/>
          <w:b/>
          <w:sz w:val="24"/>
          <w:szCs w:val="24"/>
          <w:lang w:val="sq-AL"/>
        </w:rPr>
        <w:t xml:space="preserve">Njësia </w:t>
      </w:r>
      <w:r w:rsidR="00FA5EF8" w:rsidRPr="00B31CF6">
        <w:rPr>
          <w:rFonts w:ascii="Book Antiqua" w:hAnsi="Book Antiqua"/>
          <w:b/>
          <w:sz w:val="24"/>
          <w:szCs w:val="24"/>
          <w:lang w:val="sq-AL"/>
        </w:rPr>
        <w:t>për</w:t>
      </w:r>
      <w:r w:rsidR="003F5BAF" w:rsidRPr="00B31CF6">
        <w:rPr>
          <w:rFonts w:ascii="Book Antiqua" w:hAnsi="Book Antiqua"/>
          <w:b/>
          <w:sz w:val="24"/>
          <w:szCs w:val="24"/>
          <w:lang w:val="sq-AL"/>
        </w:rPr>
        <w:t xml:space="preserve"> </w:t>
      </w:r>
      <w:r w:rsidRPr="00B31CF6">
        <w:rPr>
          <w:rFonts w:ascii="Book Antiqua" w:hAnsi="Book Antiqua"/>
          <w:b/>
          <w:sz w:val="24"/>
          <w:szCs w:val="24"/>
          <w:lang w:val="sq-AL"/>
        </w:rPr>
        <w:t>Inteligjencë Financiare</w:t>
      </w:r>
    </w:p>
    <w:p w:rsidR="00C815B6" w:rsidRPr="00B31CF6" w:rsidRDefault="00336239" w:rsidP="00EC3755">
      <w:pPr>
        <w:jc w:val="both"/>
        <w:rPr>
          <w:rFonts w:ascii="Book Antiqua" w:hAnsi="Book Antiqua"/>
          <w:sz w:val="24"/>
          <w:szCs w:val="24"/>
          <w:lang w:val="sq-AL"/>
        </w:rPr>
      </w:pPr>
      <w:r w:rsidRPr="00B31CF6">
        <w:rPr>
          <w:rFonts w:ascii="Book Antiqua" w:hAnsi="Book Antiqua"/>
          <w:sz w:val="24"/>
          <w:szCs w:val="24"/>
          <w:lang w:val="sq-AL"/>
        </w:rPr>
        <w:t>S</w:t>
      </w:r>
      <w:r w:rsidR="00C815B6" w:rsidRPr="00B31CF6">
        <w:rPr>
          <w:rFonts w:ascii="Book Antiqua" w:hAnsi="Book Antiqua"/>
          <w:sz w:val="24"/>
          <w:szCs w:val="24"/>
          <w:lang w:val="sq-AL"/>
        </w:rPr>
        <w:t>i institucion i pavarur qendror dhe kombëtar</w:t>
      </w:r>
      <w:r w:rsidR="00FA5EF8" w:rsidRPr="00B31CF6">
        <w:rPr>
          <w:rFonts w:ascii="Book Antiqua" w:hAnsi="Book Antiqua"/>
          <w:sz w:val="24"/>
          <w:szCs w:val="24"/>
          <w:lang w:val="sq-AL"/>
        </w:rPr>
        <w:t>,</w:t>
      </w:r>
      <w:r w:rsidR="00C815B6" w:rsidRPr="00B31CF6">
        <w:rPr>
          <w:rFonts w:ascii="Book Antiqua" w:hAnsi="Book Antiqua"/>
          <w:sz w:val="24"/>
          <w:szCs w:val="24"/>
          <w:lang w:val="sq-AL"/>
        </w:rPr>
        <w:t xml:space="preserve"> në kuadër të Ministrisë së Financave, përgjegjës për pranimin, analizimin dhe shpërndarjen e info</w:t>
      </w:r>
      <w:r w:rsidR="00B131A5" w:rsidRPr="00B31CF6">
        <w:rPr>
          <w:rFonts w:ascii="Book Antiqua" w:hAnsi="Book Antiqua"/>
          <w:sz w:val="24"/>
          <w:szCs w:val="24"/>
          <w:lang w:val="sq-AL"/>
        </w:rPr>
        <w:t xml:space="preserve">rmacioneve që kanë të bëjnë me </w:t>
      </w:r>
      <w:r w:rsidR="00FA5EF8" w:rsidRPr="00B31CF6">
        <w:rPr>
          <w:rFonts w:ascii="Book Antiqua" w:hAnsi="Book Antiqua"/>
          <w:sz w:val="24"/>
          <w:szCs w:val="24"/>
          <w:lang w:val="sq-AL"/>
        </w:rPr>
        <w:t>shpëlarjen</w:t>
      </w:r>
      <w:r w:rsidR="00B131A5" w:rsidRPr="00B31CF6">
        <w:rPr>
          <w:rFonts w:ascii="Book Antiqua" w:hAnsi="Book Antiqua"/>
          <w:sz w:val="24"/>
          <w:szCs w:val="24"/>
          <w:lang w:val="sq-AL"/>
        </w:rPr>
        <w:t xml:space="preserve"> </w:t>
      </w:r>
      <w:r w:rsidR="00C815B6" w:rsidRPr="00B31CF6">
        <w:rPr>
          <w:rFonts w:ascii="Book Antiqua" w:hAnsi="Book Antiqua"/>
          <w:sz w:val="24"/>
          <w:szCs w:val="24"/>
          <w:lang w:val="sq-AL"/>
        </w:rPr>
        <w:t>e parave dhe financimin e terrorizmit. NJIF me qëllim të parandalimit dhe luftimit sa më efikas të shpëlarjes së parave, bashkëpunon me të gjitha institucionet e zbatimit të ligjit</w:t>
      </w:r>
      <w:r w:rsidR="00FA5EF8" w:rsidRPr="00B31CF6">
        <w:rPr>
          <w:rFonts w:ascii="Book Antiqua" w:hAnsi="Book Antiqua"/>
          <w:sz w:val="24"/>
          <w:szCs w:val="24"/>
          <w:lang w:val="sq-AL"/>
        </w:rPr>
        <w:t>,</w:t>
      </w:r>
      <w:r w:rsidR="00C815B6" w:rsidRPr="00B31CF6">
        <w:rPr>
          <w:rFonts w:ascii="Book Antiqua" w:hAnsi="Book Antiqua"/>
          <w:sz w:val="24"/>
          <w:szCs w:val="24"/>
          <w:lang w:val="sq-AL"/>
        </w:rPr>
        <w:t xml:space="preserve"> si: Policinë e Kosovës, Doganat e Kosovës, Administratën Tatimore të Kosovës, Prokurorinë etj</w:t>
      </w:r>
      <w:r w:rsidR="00FA5EF8" w:rsidRPr="00B31CF6">
        <w:rPr>
          <w:rFonts w:ascii="Book Antiqua" w:hAnsi="Book Antiqua"/>
          <w:sz w:val="24"/>
          <w:szCs w:val="24"/>
          <w:lang w:val="sq-AL"/>
        </w:rPr>
        <w:t>.</w:t>
      </w:r>
      <w:r w:rsidR="00C815B6" w:rsidRPr="00B31CF6">
        <w:rPr>
          <w:rFonts w:ascii="Book Antiqua" w:hAnsi="Book Antiqua"/>
          <w:sz w:val="24"/>
          <w:szCs w:val="24"/>
          <w:lang w:val="sq-AL"/>
        </w:rPr>
        <w:t>, si dhe me FIU (institucione të ngjashme) ndërkombëtare me qëllim të këmbimit të informatave në luftë kundër shpëlarjes së parasë dhe financimit të terrorizmit.</w:t>
      </w:r>
    </w:p>
    <w:p w:rsidR="00336239" w:rsidRPr="00B31CF6" w:rsidRDefault="00336239" w:rsidP="00EC3755">
      <w:pPr>
        <w:jc w:val="both"/>
        <w:rPr>
          <w:rFonts w:ascii="Book Antiqua" w:hAnsi="Book Antiqua"/>
          <w:sz w:val="24"/>
          <w:szCs w:val="24"/>
          <w:lang w:val="sq-AL"/>
        </w:rPr>
      </w:pPr>
    </w:p>
    <w:p w:rsidR="00336239" w:rsidRPr="00B31CF6" w:rsidRDefault="00336239" w:rsidP="00EC3755">
      <w:pPr>
        <w:pStyle w:val="Qeveria"/>
        <w:rPr>
          <w:b/>
          <w:sz w:val="24"/>
          <w:szCs w:val="24"/>
        </w:rPr>
      </w:pPr>
      <w:r w:rsidRPr="00B31CF6">
        <w:rPr>
          <w:b/>
          <w:sz w:val="24"/>
          <w:szCs w:val="24"/>
        </w:rPr>
        <w:t>Dogana e Kosovës</w:t>
      </w:r>
    </w:p>
    <w:p w:rsidR="00336239" w:rsidRPr="00B31CF6" w:rsidRDefault="00336239" w:rsidP="00EC3755">
      <w:pPr>
        <w:pStyle w:val="Qeveria"/>
        <w:rPr>
          <w:sz w:val="24"/>
          <w:szCs w:val="24"/>
        </w:rPr>
      </w:pPr>
      <w:r w:rsidRPr="00B31CF6">
        <w:rPr>
          <w:sz w:val="24"/>
          <w:szCs w:val="24"/>
        </w:rPr>
        <w:t xml:space="preserve">Si agjenci në kuadër të Ministrisë së Financave, DK kontribuon në rritjen e sigurisë përmes prezencës në pikat e kalimit kufitar edhe brenda </w:t>
      </w:r>
      <w:r w:rsidR="00FA5EF8" w:rsidRPr="00B31CF6">
        <w:rPr>
          <w:sz w:val="24"/>
          <w:szCs w:val="24"/>
        </w:rPr>
        <w:t>territorit</w:t>
      </w:r>
      <w:r w:rsidRPr="00B31CF6">
        <w:rPr>
          <w:sz w:val="24"/>
          <w:szCs w:val="24"/>
        </w:rPr>
        <w:t xml:space="preserve"> </w:t>
      </w:r>
      <w:r w:rsidR="00FA5EF8" w:rsidRPr="00B31CF6">
        <w:rPr>
          <w:sz w:val="24"/>
          <w:szCs w:val="24"/>
        </w:rPr>
        <w:t xml:space="preserve">shtetëror, në luftimin </w:t>
      </w:r>
      <w:r w:rsidRPr="00B31CF6">
        <w:rPr>
          <w:sz w:val="24"/>
          <w:szCs w:val="24"/>
        </w:rPr>
        <w:t>e aktiviteteve kriminale,</w:t>
      </w:r>
      <w:r w:rsidR="004357CB" w:rsidRPr="00B31CF6">
        <w:rPr>
          <w:sz w:val="24"/>
          <w:szCs w:val="24"/>
        </w:rPr>
        <w:t xml:space="preserve"> përfshirë luftën kundër krimit te organizuar, Pastrimit te parave dhe Financimit te terrorizmit, </w:t>
      </w:r>
      <w:r w:rsidRPr="00B31CF6">
        <w:rPr>
          <w:sz w:val="24"/>
          <w:szCs w:val="24"/>
        </w:rPr>
        <w:t>parandalimi</w:t>
      </w:r>
      <w:r w:rsidR="00FA5EF8" w:rsidRPr="00B31CF6">
        <w:rPr>
          <w:sz w:val="24"/>
          <w:szCs w:val="24"/>
        </w:rPr>
        <w:t>n</w:t>
      </w:r>
      <w:r w:rsidR="005A193B" w:rsidRPr="00B31CF6">
        <w:rPr>
          <w:sz w:val="24"/>
          <w:szCs w:val="24"/>
        </w:rPr>
        <w:t xml:space="preserve"> e kontrabandës s</w:t>
      </w:r>
      <w:r w:rsidR="00FA5EF8" w:rsidRPr="00B31CF6">
        <w:rPr>
          <w:sz w:val="24"/>
          <w:szCs w:val="24"/>
        </w:rPr>
        <w:t>ë mallrave të</w:t>
      </w:r>
      <w:r w:rsidRPr="00B31CF6">
        <w:rPr>
          <w:sz w:val="24"/>
          <w:szCs w:val="24"/>
        </w:rPr>
        <w:t xml:space="preserve"> cilat i nënshtrohen kontrollit doganor. Dogana e Kosovës ka për mision mbrojtjen e shtetit, ekonomisë dhe qytetarët përmes kontributeve në çështje ekonomike dhe kontributit për siguri.</w:t>
      </w:r>
    </w:p>
    <w:p w:rsidR="00336239" w:rsidRPr="00B31CF6" w:rsidRDefault="00336239" w:rsidP="00EC3755">
      <w:pPr>
        <w:jc w:val="both"/>
        <w:rPr>
          <w:rFonts w:ascii="Book Antiqua" w:hAnsi="Book Antiqua"/>
          <w:sz w:val="24"/>
          <w:szCs w:val="24"/>
          <w:lang w:val="sq-AL"/>
        </w:rPr>
      </w:pPr>
    </w:p>
    <w:p w:rsidR="00DB48B6" w:rsidRPr="00B31CF6" w:rsidRDefault="00DB48B6" w:rsidP="00EC3755">
      <w:pPr>
        <w:pStyle w:val="ListParagraph"/>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lastRenderedPageBreak/>
        <w:t>Ministria e Tregtisë dhe Industrisë</w:t>
      </w:r>
      <w:r w:rsidRPr="00B31CF6">
        <w:rPr>
          <w:rFonts w:ascii="Book Antiqua" w:hAnsi="Book Antiqua"/>
          <w:sz w:val="24"/>
          <w:szCs w:val="24"/>
          <w:lang w:val="sq-AL"/>
        </w:rPr>
        <w:t xml:space="preserve"> - Në luftimin e krimit të organizuar do të ndihmojë në parandalimin e qarkullimit të mallrave, ofrimit të shërbimeve nëpërmjet bashkëpunimit dhe koordinimit në mbështetje të institucioneve.</w:t>
      </w:r>
    </w:p>
    <w:p w:rsidR="00350808" w:rsidRPr="00B31CF6" w:rsidRDefault="00350808" w:rsidP="008F365A">
      <w:pPr>
        <w:jc w:val="both"/>
        <w:rPr>
          <w:rFonts w:ascii="Book Antiqua" w:hAnsi="Book Antiqua"/>
          <w:sz w:val="24"/>
          <w:szCs w:val="24"/>
          <w:lang w:val="sq-AL"/>
        </w:rPr>
      </w:pPr>
    </w:p>
    <w:p w:rsidR="001F6330" w:rsidRPr="00B31CF6" w:rsidRDefault="00B131A5" w:rsidP="00EC3755">
      <w:pPr>
        <w:jc w:val="both"/>
        <w:rPr>
          <w:rFonts w:ascii="Book Antiqua" w:hAnsi="Book Antiqua"/>
          <w:sz w:val="24"/>
          <w:szCs w:val="24"/>
          <w:lang w:val="sq-AL"/>
        </w:rPr>
      </w:pPr>
      <w:r w:rsidRPr="00B31CF6">
        <w:rPr>
          <w:rFonts w:ascii="Book Antiqua" w:hAnsi="Book Antiqua"/>
          <w:b/>
          <w:sz w:val="24"/>
          <w:szCs w:val="24"/>
          <w:lang w:val="sq-AL"/>
        </w:rPr>
        <w:t>Ministria e</w:t>
      </w:r>
      <w:r w:rsidR="00C815B6" w:rsidRPr="00B31CF6">
        <w:rPr>
          <w:rFonts w:ascii="Book Antiqua" w:hAnsi="Book Antiqua"/>
          <w:b/>
          <w:sz w:val="24"/>
          <w:szCs w:val="24"/>
          <w:lang w:val="sq-AL"/>
        </w:rPr>
        <w:t xml:space="preserve"> Drejtësisë</w:t>
      </w:r>
      <w:r w:rsidR="001F6330" w:rsidRPr="00B31CF6">
        <w:rPr>
          <w:rFonts w:ascii="Book Antiqua" w:hAnsi="Book Antiqua"/>
          <w:sz w:val="24"/>
          <w:szCs w:val="24"/>
          <w:lang w:val="sq-AL"/>
        </w:rPr>
        <w:t xml:space="preserve"> </w:t>
      </w:r>
    </w:p>
    <w:p w:rsidR="001F6330" w:rsidRPr="00B31CF6" w:rsidRDefault="00ED299C" w:rsidP="00EC3755">
      <w:pPr>
        <w:jc w:val="both"/>
        <w:rPr>
          <w:rFonts w:ascii="Book Antiqua" w:hAnsi="Book Antiqua"/>
          <w:sz w:val="24"/>
          <w:szCs w:val="24"/>
          <w:lang w:val="sq-AL"/>
        </w:rPr>
      </w:pPr>
      <w:r w:rsidRPr="00B31CF6">
        <w:rPr>
          <w:rFonts w:ascii="Book Antiqua" w:hAnsi="Book Antiqua"/>
          <w:sz w:val="24"/>
          <w:szCs w:val="24"/>
          <w:lang w:val="sq-AL"/>
        </w:rPr>
        <w:t>Zhvillon politika b</w:t>
      </w:r>
      <w:r w:rsidR="001F6330" w:rsidRPr="00B31CF6">
        <w:rPr>
          <w:rFonts w:ascii="Book Antiqua" w:hAnsi="Book Antiqua"/>
          <w:sz w:val="24"/>
          <w:szCs w:val="24"/>
          <w:lang w:val="sq-AL"/>
        </w:rPr>
        <w:t xml:space="preserve">renda </w:t>
      </w:r>
      <w:r w:rsidR="00FA5EF8" w:rsidRPr="00B31CF6">
        <w:rPr>
          <w:rFonts w:ascii="Book Antiqua" w:hAnsi="Book Antiqua"/>
          <w:sz w:val="24"/>
          <w:szCs w:val="24"/>
          <w:lang w:val="sq-AL"/>
        </w:rPr>
        <w:t>fushës</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së</w:t>
      </w:r>
      <w:r w:rsidR="001F6330" w:rsidRPr="00B31CF6">
        <w:rPr>
          <w:rFonts w:ascii="Book Antiqua" w:hAnsi="Book Antiqua"/>
          <w:sz w:val="24"/>
          <w:szCs w:val="24"/>
          <w:lang w:val="sq-AL"/>
        </w:rPr>
        <w:t xml:space="preserve"> saj dhe </w:t>
      </w:r>
      <w:r w:rsidR="00FA5EF8" w:rsidRPr="00B31CF6">
        <w:rPr>
          <w:rFonts w:ascii="Book Antiqua" w:hAnsi="Book Antiqua"/>
          <w:sz w:val="24"/>
          <w:szCs w:val="24"/>
          <w:lang w:val="sq-AL"/>
        </w:rPr>
        <w:t>përgjegjësive</w:t>
      </w:r>
      <w:r w:rsidR="001F6330" w:rsidRPr="00B31CF6">
        <w:rPr>
          <w:rFonts w:ascii="Book Antiqua" w:hAnsi="Book Antiqua"/>
          <w:sz w:val="24"/>
          <w:szCs w:val="24"/>
          <w:lang w:val="sq-AL"/>
        </w:rPr>
        <w:t xml:space="preserve"> duke krijuar parakushtet </w:t>
      </w:r>
      <w:r w:rsidR="00FA5EF8" w:rsidRPr="00B31CF6">
        <w:rPr>
          <w:rFonts w:ascii="Book Antiqua" w:hAnsi="Book Antiqua"/>
          <w:sz w:val="24"/>
          <w:szCs w:val="24"/>
          <w:lang w:val="sq-AL"/>
        </w:rPr>
        <w:t>për</w:t>
      </w:r>
      <w:r w:rsidR="001F6330" w:rsidRPr="00B31CF6">
        <w:rPr>
          <w:rFonts w:ascii="Book Antiqua" w:hAnsi="Book Antiqua"/>
          <w:sz w:val="24"/>
          <w:szCs w:val="24"/>
          <w:lang w:val="sq-AL"/>
        </w:rPr>
        <w:t xml:space="preserve"> forcimin dhe </w:t>
      </w:r>
      <w:r w:rsidR="00FA5EF8" w:rsidRPr="00B31CF6">
        <w:rPr>
          <w:rFonts w:ascii="Book Antiqua" w:hAnsi="Book Antiqua"/>
          <w:sz w:val="24"/>
          <w:szCs w:val="24"/>
          <w:lang w:val="sq-AL"/>
        </w:rPr>
        <w:t>funksionalizimin</w:t>
      </w:r>
      <w:r w:rsidR="001F6330" w:rsidRPr="00B31CF6">
        <w:rPr>
          <w:rFonts w:ascii="Book Antiqua" w:hAnsi="Book Antiqua"/>
          <w:sz w:val="24"/>
          <w:szCs w:val="24"/>
          <w:lang w:val="sq-AL"/>
        </w:rPr>
        <w:t xml:space="preserve"> e </w:t>
      </w:r>
      <w:r w:rsidR="00FA5EF8" w:rsidRPr="00B31CF6">
        <w:rPr>
          <w:rFonts w:ascii="Book Antiqua" w:hAnsi="Book Antiqua"/>
          <w:sz w:val="24"/>
          <w:szCs w:val="24"/>
          <w:lang w:val="sq-AL"/>
        </w:rPr>
        <w:t>mekanizmave</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për</w:t>
      </w:r>
      <w:r w:rsidR="001F6330" w:rsidRPr="00B31CF6">
        <w:rPr>
          <w:rFonts w:ascii="Book Antiqua" w:hAnsi="Book Antiqua"/>
          <w:sz w:val="24"/>
          <w:szCs w:val="24"/>
          <w:lang w:val="sq-AL"/>
        </w:rPr>
        <w:t xml:space="preserve"> sundimin e ligjit.</w:t>
      </w:r>
      <w:r w:rsidR="00FA5EF8" w:rsidRPr="00B31CF6">
        <w:rPr>
          <w:rFonts w:ascii="Book Antiqua" w:hAnsi="Book Antiqua"/>
          <w:sz w:val="24"/>
          <w:szCs w:val="24"/>
          <w:lang w:val="sq-AL"/>
        </w:rPr>
        <w:t xml:space="preserve"> Mundëson</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përgatitjen</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dhe zbatimin e legjislacionit në</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fushën</w:t>
      </w:r>
      <w:r w:rsidR="001F6330" w:rsidRPr="00B31CF6">
        <w:rPr>
          <w:rFonts w:ascii="Book Antiqua" w:hAnsi="Book Antiqua"/>
          <w:sz w:val="24"/>
          <w:szCs w:val="24"/>
          <w:lang w:val="sq-AL"/>
        </w:rPr>
        <w:t xml:space="preserve"> e </w:t>
      </w:r>
      <w:r w:rsidR="00FA5EF8" w:rsidRPr="00B31CF6">
        <w:rPr>
          <w:rFonts w:ascii="Book Antiqua" w:hAnsi="Book Antiqua"/>
          <w:sz w:val="24"/>
          <w:szCs w:val="24"/>
          <w:lang w:val="sq-AL"/>
        </w:rPr>
        <w:t>drejtësisë</w:t>
      </w:r>
      <w:r w:rsidR="001F6330" w:rsidRPr="00B31CF6">
        <w:rPr>
          <w:rFonts w:ascii="Book Antiqua" w:hAnsi="Book Antiqua"/>
          <w:sz w:val="24"/>
          <w:szCs w:val="24"/>
          <w:lang w:val="sq-AL"/>
        </w:rPr>
        <w:t xml:space="preserve">; ofron ndihme juridike </w:t>
      </w:r>
      <w:r w:rsidR="00FA5EF8" w:rsidRPr="00B31CF6">
        <w:rPr>
          <w:rFonts w:ascii="Book Antiqua" w:hAnsi="Book Antiqua"/>
          <w:sz w:val="24"/>
          <w:szCs w:val="24"/>
          <w:lang w:val="sq-AL"/>
        </w:rPr>
        <w:t>ndërkombëtare,</w:t>
      </w:r>
      <w:r w:rsidR="001F6330" w:rsidRPr="00B31CF6">
        <w:rPr>
          <w:rFonts w:ascii="Book Antiqua" w:hAnsi="Book Antiqua"/>
          <w:sz w:val="24"/>
          <w:szCs w:val="24"/>
          <w:lang w:val="sq-AL"/>
        </w:rPr>
        <w:t xml:space="preserve"> po ashtu ofron </w:t>
      </w:r>
      <w:r w:rsidR="00FA5EF8" w:rsidRPr="00B31CF6">
        <w:rPr>
          <w:rFonts w:ascii="Book Antiqua" w:hAnsi="Book Antiqua"/>
          <w:sz w:val="24"/>
          <w:szCs w:val="24"/>
          <w:lang w:val="sq-AL"/>
        </w:rPr>
        <w:t>mbështetje</w:t>
      </w:r>
      <w:r w:rsidR="001F6330" w:rsidRPr="00B31CF6">
        <w:rPr>
          <w:rFonts w:ascii="Book Antiqua" w:hAnsi="Book Antiqua"/>
          <w:sz w:val="24"/>
          <w:szCs w:val="24"/>
          <w:lang w:val="sq-AL"/>
        </w:rPr>
        <w:t xml:space="preserve"> me ekspert</w:t>
      </w:r>
      <w:r w:rsidR="00FA5EF8" w:rsidRPr="00B31CF6">
        <w:rPr>
          <w:rFonts w:ascii="Book Antiqua" w:hAnsi="Book Antiqua"/>
          <w:sz w:val="24"/>
          <w:szCs w:val="24"/>
          <w:lang w:val="sq-AL"/>
        </w:rPr>
        <w:t>ë</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në</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përgatitjen</w:t>
      </w:r>
      <w:r w:rsidR="001F6330" w:rsidRPr="00B31CF6">
        <w:rPr>
          <w:rFonts w:ascii="Book Antiqua" w:hAnsi="Book Antiqua"/>
          <w:sz w:val="24"/>
          <w:szCs w:val="24"/>
          <w:lang w:val="sq-AL"/>
        </w:rPr>
        <w:t xml:space="preserve"> e </w:t>
      </w:r>
      <w:r w:rsidR="00FA5EF8" w:rsidRPr="00B31CF6">
        <w:rPr>
          <w:rFonts w:ascii="Book Antiqua" w:hAnsi="Book Antiqua"/>
          <w:sz w:val="24"/>
          <w:szCs w:val="24"/>
          <w:lang w:val="sq-AL"/>
        </w:rPr>
        <w:t>marrëveshjeve së qeverisë në</w:t>
      </w:r>
      <w:r w:rsidR="001F6330" w:rsidRPr="00B31CF6">
        <w:rPr>
          <w:rFonts w:ascii="Book Antiqua" w:hAnsi="Book Antiqua"/>
          <w:sz w:val="24"/>
          <w:szCs w:val="24"/>
          <w:lang w:val="sq-AL"/>
        </w:rPr>
        <w:t xml:space="preserve"> </w:t>
      </w:r>
      <w:r w:rsidR="00FA5EF8" w:rsidRPr="00B31CF6">
        <w:rPr>
          <w:rFonts w:ascii="Book Antiqua" w:hAnsi="Book Antiqua"/>
          <w:sz w:val="24"/>
          <w:szCs w:val="24"/>
          <w:lang w:val="sq-AL"/>
        </w:rPr>
        <w:t>fushën</w:t>
      </w:r>
      <w:r w:rsidR="001F6330" w:rsidRPr="00B31CF6">
        <w:rPr>
          <w:rFonts w:ascii="Book Antiqua" w:hAnsi="Book Antiqua"/>
          <w:sz w:val="24"/>
          <w:szCs w:val="24"/>
          <w:lang w:val="sq-AL"/>
        </w:rPr>
        <w:t xml:space="preserve"> e </w:t>
      </w:r>
      <w:r w:rsidR="00FA5EF8" w:rsidRPr="00B31CF6">
        <w:rPr>
          <w:rFonts w:ascii="Book Antiqua" w:hAnsi="Book Antiqua"/>
          <w:sz w:val="24"/>
          <w:szCs w:val="24"/>
          <w:lang w:val="sq-AL"/>
        </w:rPr>
        <w:t>bashkëpunimit</w:t>
      </w:r>
      <w:r w:rsidR="001F6330" w:rsidRPr="00B31CF6">
        <w:rPr>
          <w:rFonts w:ascii="Book Antiqua" w:hAnsi="Book Antiqua"/>
          <w:sz w:val="24"/>
          <w:szCs w:val="24"/>
          <w:lang w:val="sq-AL"/>
        </w:rPr>
        <w:t xml:space="preserve"> juridiko </w:t>
      </w:r>
      <w:r w:rsidR="00FA5EF8" w:rsidRPr="00B31CF6">
        <w:rPr>
          <w:rFonts w:ascii="Book Antiqua" w:hAnsi="Book Antiqua"/>
          <w:sz w:val="24"/>
          <w:szCs w:val="24"/>
          <w:lang w:val="sq-AL"/>
        </w:rPr>
        <w:t>ndërkombëtar</w:t>
      </w:r>
      <w:r w:rsidR="001F6330" w:rsidRPr="00B31CF6">
        <w:rPr>
          <w:rFonts w:ascii="Book Antiqua" w:hAnsi="Book Antiqua"/>
          <w:sz w:val="24"/>
          <w:szCs w:val="24"/>
          <w:lang w:val="sq-AL"/>
        </w:rPr>
        <w:t>; ru</w:t>
      </w:r>
      <w:r w:rsidR="00182958" w:rsidRPr="00B31CF6">
        <w:rPr>
          <w:rFonts w:ascii="Book Antiqua" w:hAnsi="Book Antiqua"/>
          <w:sz w:val="24"/>
          <w:szCs w:val="24"/>
          <w:lang w:val="sq-AL"/>
        </w:rPr>
        <w:t>a</w:t>
      </w:r>
      <w:r w:rsidR="001F6330" w:rsidRPr="00B31CF6">
        <w:rPr>
          <w:rFonts w:ascii="Book Antiqua" w:hAnsi="Book Antiqua"/>
          <w:sz w:val="24"/>
          <w:szCs w:val="24"/>
          <w:lang w:val="sq-AL"/>
        </w:rPr>
        <w:t xml:space="preserve">n dhe administron pasurin e </w:t>
      </w:r>
      <w:r w:rsidR="00182958" w:rsidRPr="00B31CF6">
        <w:rPr>
          <w:rFonts w:ascii="Book Antiqua" w:hAnsi="Book Antiqua"/>
          <w:sz w:val="24"/>
          <w:szCs w:val="24"/>
          <w:lang w:val="sq-AL"/>
        </w:rPr>
        <w:t>sekuestruar</w:t>
      </w:r>
      <w:r w:rsidR="001F6330" w:rsidRPr="00B31CF6">
        <w:rPr>
          <w:rFonts w:ascii="Book Antiqua" w:hAnsi="Book Antiqua"/>
          <w:sz w:val="24"/>
          <w:szCs w:val="24"/>
          <w:lang w:val="sq-AL"/>
        </w:rPr>
        <w:t xml:space="preserve"> dhe konfiskuar</w:t>
      </w:r>
      <w:r w:rsidR="00182958" w:rsidRPr="00B31CF6">
        <w:rPr>
          <w:rFonts w:ascii="Book Antiqua" w:hAnsi="Book Antiqua"/>
          <w:sz w:val="24"/>
          <w:szCs w:val="24"/>
          <w:lang w:val="sq-AL"/>
        </w:rPr>
        <w:t>,</w:t>
      </w:r>
      <w:r w:rsidR="001F6330" w:rsidRPr="00B31CF6">
        <w:rPr>
          <w:rFonts w:ascii="Book Antiqua" w:hAnsi="Book Antiqua"/>
          <w:sz w:val="24"/>
          <w:szCs w:val="24"/>
          <w:lang w:val="sq-AL"/>
        </w:rPr>
        <w:t xml:space="preserve"> si dhe ushtron </w:t>
      </w:r>
      <w:r w:rsidR="00182958" w:rsidRPr="00B31CF6">
        <w:rPr>
          <w:rFonts w:ascii="Book Antiqua" w:hAnsi="Book Antiqua"/>
          <w:sz w:val="24"/>
          <w:szCs w:val="24"/>
          <w:lang w:val="sq-AL"/>
        </w:rPr>
        <w:t>mbikëqyrje</w:t>
      </w:r>
      <w:r w:rsidR="001F6330" w:rsidRPr="00B31CF6">
        <w:rPr>
          <w:rFonts w:ascii="Book Antiqua" w:hAnsi="Book Antiqua"/>
          <w:sz w:val="24"/>
          <w:szCs w:val="24"/>
          <w:lang w:val="sq-AL"/>
        </w:rPr>
        <w:t xml:space="preserve"> ekzekutive mbi </w:t>
      </w:r>
      <w:r w:rsidR="00FA1C34" w:rsidRPr="00B31CF6">
        <w:rPr>
          <w:rFonts w:ascii="Book Antiqua" w:hAnsi="Book Antiqua"/>
          <w:sz w:val="24"/>
          <w:szCs w:val="24"/>
          <w:lang w:val="sq-AL"/>
        </w:rPr>
        <w:t>S</w:t>
      </w:r>
      <w:r w:rsidR="00182958" w:rsidRPr="00B31CF6">
        <w:rPr>
          <w:rFonts w:ascii="Book Antiqua" w:hAnsi="Book Antiqua"/>
          <w:sz w:val="24"/>
          <w:szCs w:val="24"/>
          <w:lang w:val="sq-AL"/>
        </w:rPr>
        <w:t>hërbimin</w:t>
      </w:r>
      <w:r w:rsidR="00FA1C34" w:rsidRPr="00B31CF6">
        <w:rPr>
          <w:rFonts w:ascii="Book Antiqua" w:hAnsi="Book Antiqua"/>
          <w:sz w:val="24"/>
          <w:szCs w:val="24"/>
          <w:lang w:val="sq-AL"/>
        </w:rPr>
        <w:t xml:space="preserve"> K</w:t>
      </w:r>
      <w:r w:rsidR="00182958" w:rsidRPr="00B31CF6">
        <w:rPr>
          <w:rFonts w:ascii="Book Antiqua" w:hAnsi="Book Antiqua"/>
          <w:sz w:val="24"/>
          <w:szCs w:val="24"/>
          <w:lang w:val="sq-AL"/>
        </w:rPr>
        <w:t>orrektues të</w:t>
      </w:r>
      <w:r w:rsidR="001F6330" w:rsidRPr="00B31CF6">
        <w:rPr>
          <w:rFonts w:ascii="Book Antiqua" w:hAnsi="Book Antiqua"/>
          <w:sz w:val="24"/>
          <w:szCs w:val="24"/>
          <w:lang w:val="sq-AL"/>
        </w:rPr>
        <w:t xml:space="preserve"> </w:t>
      </w:r>
      <w:r w:rsidR="00182958" w:rsidRPr="00B31CF6">
        <w:rPr>
          <w:rFonts w:ascii="Book Antiqua" w:hAnsi="Book Antiqua"/>
          <w:sz w:val="24"/>
          <w:szCs w:val="24"/>
          <w:lang w:val="sq-AL"/>
        </w:rPr>
        <w:t>Kosovës</w:t>
      </w:r>
      <w:r w:rsidR="001F6330" w:rsidRPr="00B31CF6">
        <w:rPr>
          <w:rFonts w:ascii="Book Antiqua" w:hAnsi="Book Antiqua"/>
          <w:sz w:val="24"/>
          <w:szCs w:val="24"/>
          <w:lang w:val="sq-AL"/>
        </w:rPr>
        <w:t xml:space="preserve"> dhe </w:t>
      </w:r>
      <w:r w:rsidR="00FA1C34" w:rsidRPr="00B31CF6">
        <w:rPr>
          <w:rFonts w:ascii="Book Antiqua" w:hAnsi="Book Antiqua"/>
          <w:sz w:val="24"/>
          <w:szCs w:val="24"/>
          <w:lang w:val="sq-AL"/>
        </w:rPr>
        <w:t>S</w:t>
      </w:r>
      <w:r w:rsidR="00182958" w:rsidRPr="00B31CF6">
        <w:rPr>
          <w:rFonts w:ascii="Book Antiqua" w:hAnsi="Book Antiqua"/>
          <w:sz w:val="24"/>
          <w:szCs w:val="24"/>
          <w:lang w:val="sq-AL"/>
        </w:rPr>
        <w:t>hërbimit</w:t>
      </w:r>
      <w:r w:rsidR="001F6330" w:rsidRPr="00B31CF6">
        <w:rPr>
          <w:rFonts w:ascii="Book Antiqua" w:hAnsi="Book Antiqua"/>
          <w:sz w:val="24"/>
          <w:szCs w:val="24"/>
          <w:lang w:val="sq-AL"/>
        </w:rPr>
        <w:t xml:space="preserve"> </w:t>
      </w:r>
      <w:r w:rsidR="00FA1C34" w:rsidRPr="00B31CF6">
        <w:rPr>
          <w:rFonts w:ascii="Book Antiqua" w:hAnsi="Book Antiqua"/>
          <w:sz w:val="24"/>
          <w:szCs w:val="24"/>
          <w:lang w:val="sq-AL"/>
        </w:rPr>
        <w:t>S</w:t>
      </w:r>
      <w:r w:rsidR="00182958" w:rsidRPr="00B31CF6">
        <w:rPr>
          <w:rFonts w:ascii="Book Antiqua" w:hAnsi="Book Antiqua"/>
          <w:sz w:val="24"/>
          <w:szCs w:val="24"/>
          <w:lang w:val="sq-AL"/>
        </w:rPr>
        <w:t>provues të</w:t>
      </w:r>
      <w:r w:rsidR="001F6330" w:rsidRPr="00B31CF6">
        <w:rPr>
          <w:rFonts w:ascii="Book Antiqua" w:hAnsi="Book Antiqua"/>
          <w:sz w:val="24"/>
          <w:szCs w:val="24"/>
          <w:lang w:val="sq-AL"/>
        </w:rPr>
        <w:t xml:space="preserve"> </w:t>
      </w:r>
      <w:r w:rsidR="00182958" w:rsidRPr="00B31CF6">
        <w:rPr>
          <w:rFonts w:ascii="Book Antiqua" w:hAnsi="Book Antiqua"/>
          <w:sz w:val="24"/>
          <w:szCs w:val="24"/>
          <w:lang w:val="sq-AL"/>
        </w:rPr>
        <w:t>Kosovës në pajtim me ligjet në</w:t>
      </w:r>
      <w:r w:rsidR="001F6330" w:rsidRPr="00B31CF6">
        <w:rPr>
          <w:rFonts w:ascii="Book Antiqua" w:hAnsi="Book Antiqua"/>
          <w:sz w:val="24"/>
          <w:szCs w:val="24"/>
          <w:lang w:val="sq-AL"/>
        </w:rPr>
        <w:t xml:space="preserve"> fuqi.</w:t>
      </w:r>
    </w:p>
    <w:p w:rsidR="00DB48B6" w:rsidRPr="00B31CF6" w:rsidRDefault="00DB48B6"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Këshilli Gjyqësor i Kosovës</w:t>
      </w:r>
      <w:r w:rsidRPr="00B31CF6">
        <w:rPr>
          <w:rFonts w:ascii="Book Antiqua" w:hAnsi="Book Antiqua"/>
          <w:sz w:val="24"/>
          <w:szCs w:val="24"/>
          <w:lang w:val="sq-AL"/>
        </w:rPr>
        <w:t xml:space="preserve"> - Siguron që gjykatat në Kosovë të jenë të pavarura, profesionale dhe të paanshme</w:t>
      </w:r>
      <w:r w:rsidR="00182958" w:rsidRPr="00B31CF6">
        <w:rPr>
          <w:rFonts w:ascii="Book Antiqua" w:hAnsi="Book Antiqua"/>
          <w:sz w:val="24"/>
          <w:szCs w:val="24"/>
          <w:lang w:val="sq-AL"/>
        </w:rPr>
        <w:t>, me qëllim që sistemi gjyqësor</w:t>
      </w:r>
      <w:r w:rsidRPr="00B31CF6">
        <w:rPr>
          <w:rFonts w:ascii="Book Antiqua" w:hAnsi="Book Antiqua"/>
          <w:sz w:val="24"/>
          <w:szCs w:val="24"/>
          <w:lang w:val="sq-AL"/>
        </w:rPr>
        <w:t xml:space="preserve"> të jetë sa më efikas në luftë kundër krimit të organizuar dhe formave tjera të kriminalitetit. </w:t>
      </w:r>
    </w:p>
    <w:p w:rsidR="00DB48B6" w:rsidRPr="00B31CF6" w:rsidRDefault="00DB48B6" w:rsidP="00EC3755">
      <w:pPr>
        <w:pStyle w:val="ListParagraph"/>
        <w:jc w:val="both"/>
        <w:rPr>
          <w:rFonts w:ascii="Book Antiqua" w:hAnsi="Book Antiqua"/>
          <w:sz w:val="24"/>
          <w:szCs w:val="24"/>
          <w:lang w:val="sq-AL"/>
        </w:rPr>
      </w:pPr>
    </w:p>
    <w:p w:rsidR="00AF2CEF"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Këshilli Prokurorial i Kosovës</w:t>
      </w:r>
      <w:r w:rsidRPr="00B31CF6">
        <w:rPr>
          <w:rFonts w:ascii="Book Antiqua" w:hAnsi="Book Antiqua"/>
          <w:sz w:val="24"/>
          <w:szCs w:val="24"/>
          <w:lang w:val="sq-AL"/>
        </w:rPr>
        <w:t xml:space="preserve">  </w:t>
      </w:r>
    </w:p>
    <w:p w:rsidR="004766A7" w:rsidRPr="00B31CF6" w:rsidRDefault="004E3C75" w:rsidP="00EC3755">
      <w:pPr>
        <w:jc w:val="both"/>
        <w:rPr>
          <w:rFonts w:ascii="Book Antiqua" w:hAnsi="Book Antiqua"/>
          <w:sz w:val="24"/>
          <w:szCs w:val="24"/>
          <w:lang w:val="sq-AL"/>
        </w:rPr>
      </w:pPr>
      <w:r w:rsidRPr="00B31CF6">
        <w:rPr>
          <w:rFonts w:ascii="Book Antiqua" w:hAnsi="Book Antiqua"/>
          <w:sz w:val="24"/>
          <w:szCs w:val="24"/>
          <w:lang w:val="sq-AL"/>
        </w:rPr>
        <w:t>Është Institucion Kushtetues dhe i</w:t>
      </w:r>
      <w:r w:rsidR="00AF2CEF" w:rsidRPr="00B31CF6">
        <w:rPr>
          <w:rFonts w:ascii="Book Antiqua" w:hAnsi="Book Antiqua"/>
          <w:sz w:val="24"/>
          <w:szCs w:val="24"/>
          <w:lang w:val="sq-AL"/>
        </w:rPr>
        <w:t xml:space="preserve"> </w:t>
      </w:r>
      <w:r w:rsidRPr="00B31CF6">
        <w:rPr>
          <w:rFonts w:ascii="Book Antiqua" w:hAnsi="Book Antiqua"/>
          <w:sz w:val="24"/>
          <w:szCs w:val="24"/>
          <w:lang w:val="sq-AL"/>
        </w:rPr>
        <w:t>pavarur në ushtrimin e funksioneve të tij me qellim të</w:t>
      </w:r>
      <w:r w:rsidR="00AF2CEF" w:rsidRPr="00B31CF6">
        <w:rPr>
          <w:rFonts w:ascii="Book Antiqua" w:hAnsi="Book Antiqua"/>
          <w:sz w:val="24"/>
          <w:szCs w:val="24"/>
          <w:lang w:val="sq-AL"/>
        </w:rPr>
        <w:t xml:space="preserve"> sigurimit </w:t>
      </w:r>
      <w:r w:rsidR="00B33F0F" w:rsidRPr="00B31CF6">
        <w:rPr>
          <w:rFonts w:ascii="Book Antiqua" w:hAnsi="Book Antiqua"/>
          <w:sz w:val="24"/>
          <w:szCs w:val="24"/>
          <w:lang w:val="sq-AL"/>
        </w:rPr>
        <w:t>të një</w:t>
      </w:r>
      <w:r w:rsidR="00450CC3" w:rsidRPr="00B31CF6">
        <w:rPr>
          <w:rFonts w:ascii="Book Antiqua" w:hAnsi="Book Antiqua"/>
          <w:sz w:val="24"/>
          <w:szCs w:val="24"/>
          <w:lang w:val="sq-AL"/>
        </w:rPr>
        <w:t xml:space="preserve"> sistemi prokurorial të</w:t>
      </w:r>
      <w:r w:rsidR="00AF2CEF" w:rsidRPr="00B31CF6">
        <w:rPr>
          <w:rFonts w:ascii="Book Antiqua" w:hAnsi="Book Antiqua"/>
          <w:sz w:val="24"/>
          <w:szCs w:val="24"/>
          <w:lang w:val="sq-AL"/>
        </w:rPr>
        <w:t xml:space="preserve"> pavarur, </w:t>
      </w:r>
      <w:r w:rsidR="00450CC3" w:rsidRPr="00B31CF6">
        <w:rPr>
          <w:rFonts w:ascii="Book Antiqua" w:hAnsi="Book Antiqua"/>
          <w:sz w:val="24"/>
          <w:szCs w:val="24"/>
          <w:lang w:val="sq-AL"/>
        </w:rPr>
        <w:t>profesional dhe të</w:t>
      </w:r>
      <w:r w:rsidR="00AF2CEF" w:rsidRPr="00B31CF6">
        <w:rPr>
          <w:rFonts w:ascii="Book Antiqua" w:hAnsi="Book Antiqua"/>
          <w:sz w:val="24"/>
          <w:szCs w:val="24"/>
          <w:lang w:val="sq-AL"/>
        </w:rPr>
        <w:t xml:space="preserve"> </w:t>
      </w:r>
      <w:r w:rsidR="00450CC3" w:rsidRPr="00B31CF6">
        <w:rPr>
          <w:rFonts w:ascii="Book Antiqua" w:hAnsi="Book Antiqua"/>
          <w:sz w:val="24"/>
          <w:szCs w:val="24"/>
          <w:lang w:val="sq-AL"/>
        </w:rPr>
        <w:t>paanshëm, siguron që sistemi prokurorial të jetë efikas dhe efektiv në</w:t>
      </w:r>
      <w:r w:rsidR="00AF2CEF" w:rsidRPr="00B31CF6">
        <w:rPr>
          <w:rFonts w:ascii="Book Antiqua" w:hAnsi="Book Antiqua"/>
          <w:sz w:val="24"/>
          <w:szCs w:val="24"/>
          <w:lang w:val="sq-AL"/>
        </w:rPr>
        <w:t xml:space="preserve"> hetimin dhe zbulimin e veprave penale.</w:t>
      </w:r>
      <w:r w:rsidR="004766A7" w:rsidRPr="00B31CF6">
        <w:rPr>
          <w:rFonts w:ascii="Book Antiqua" w:hAnsi="Book Antiqua"/>
          <w:sz w:val="24"/>
          <w:szCs w:val="24"/>
          <w:lang w:val="sq-AL"/>
        </w:rPr>
        <w:t xml:space="preserve"> </w:t>
      </w:r>
    </w:p>
    <w:p w:rsidR="00DB48B6" w:rsidRPr="00B31CF6" w:rsidRDefault="00DB48B6" w:rsidP="008F365A">
      <w:pPr>
        <w:jc w:val="both"/>
        <w:rPr>
          <w:rFonts w:ascii="Book Antiqua" w:hAnsi="Book Antiqua"/>
          <w:sz w:val="24"/>
          <w:szCs w:val="24"/>
          <w:lang w:val="sq-AL"/>
        </w:rPr>
      </w:pPr>
    </w:p>
    <w:p w:rsidR="004766A7" w:rsidRPr="00B31CF6" w:rsidRDefault="00AF2CEF" w:rsidP="00EC3755">
      <w:pPr>
        <w:jc w:val="both"/>
        <w:rPr>
          <w:rFonts w:ascii="Book Antiqua" w:hAnsi="Book Antiqua"/>
          <w:b/>
          <w:sz w:val="24"/>
          <w:szCs w:val="24"/>
          <w:lang w:val="sq-AL"/>
        </w:rPr>
      </w:pPr>
      <w:r w:rsidRPr="00B31CF6">
        <w:rPr>
          <w:rFonts w:ascii="Book Antiqua" w:hAnsi="Book Antiqua"/>
          <w:b/>
          <w:sz w:val="24"/>
          <w:szCs w:val="24"/>
          <w:lang w:val="sq-AL"/>
        </w:rPr>
        <w:t>Prokurori</w:t>
      </w:r>
      <w:r w:rsidR="00F64232" w:rsidRPr="00B31CF6">
        <w:rPr>
          <w:rFonts w:ascii="Book Antiqua" w:hAnsi="Book Antiqua"/>
          <w:b/>
          <w:sz w:val="24"/>
          <w:szCs w:val="24"/>
          <w:lang w:val="sq-AL"/>
        </w:rPr>
        <w:t xml:space="preserve"> i Shtetit</w:t>
      </w:r>
    </w:p>
    <w:p w:rsidR="004766A7" w:rsidRPr="00B31CF6" w:rsidRDefault="00AF2CEF" w:rsidP="00EC3755">
      <w:pPr>
        <w:jc w:val="both"/>
        <w:rPr>
          <w:rFonts w:ascii="Book Antiqua" w:hAnsi="Book Antiqua"/>
          <w:sz w:val="24"/>
          <w:szCs w:val="24"/>
          <w:lang w:val="sq-AL"/>
        </w:rPr>
      </w:pPr>
      <w:r w:rsidRPr="00B31CF6">
        <w:rPr>
          <w:rFonts w:ascii="Book Antiqua" w:hAnsi="Book Antiqua"/>
          <w:sz w:val="24"/>
          <w:szCs w:val="24"/>
          <w:lang w:val="sq-AL"/>
        </w:rPr>
        <w:t>Është institucion i pavarur, me autoritet dhe me përgjegjësi për ndjekjen penale të personave të akuzuar për ndonjë vepër penale ose për ndonjë vepër tjetër, sikurse është rregulluar me ligj. Prokuroria Speciale ka kompetencë të veçantë që të hetojë dhe ndjek p</w:t>
      </w:r>
      <w:r w:rsidR="00A30820" w:rsidRPr="00B31CF6">
        <w:rPr>
          <w:rFonts w:ascii="Book Antiqua" w:hAnsi="Book Antiqua"/>
          <w:sz w:val="24"/>
          <w:szCs w:val="24"/>
          <w:lang w:val="sq-AL"/>
        </w:rPr>
        <w:t>enalisht krimet sipas nenit 5 të</w:t>
      </w:r>
      <w:r w:rsidRPr="00B31CF6">
        <w:rPr>
          <w:rFonts w:ascii="Book Antiqua" w:hAnsi="Book Antiqua"/>
          <w:sz w:val="24"/>
          <w:szCs w:val="24"/>
          <w:lang w:val="sq-AL"/>
        </w:rPr>
        <w:t xml:space="preserve"> ligjit nr. 03/L-052, edhe të atyre në </w:t>
      </w:r>
      <w:r w:rsidR="00A30820" w:rsidRPr="00B31CF6">
        <w:rPr>
          <w:rFonts w:ascii="Book Antiqua" w:hAnsi="Book Antiqua"/>
          <w:sz w:val="24"/>
          <w:szCs w:val="24"/>
          <w:lang w:val="sq-AL"/>
        </w:rPr>
        <w:t>formë të tentimit, dhe formave të</w:t>
      </w:r>
      <w:r w:rsidRPr="00B31CF6">
        <w:rPr>
          <w:rFonts w:ascii="Book Antiqua" w:hAnsi="Book Antiqua"/>
          <w:sz w:val="24"/>
          <w:szCs w:val="24"/>
          <w:lang w:val="sq-AL"/>
        </w:rPr>
        <w:t xml:space="preserve"> ndryshme të bashkëpunimit në krim.</w:t>
      </w:r>
    </w:p>
    <w:p w:rsidR="00AF2CEF" w:rsidRPr="00B31CF6" w:rsidRDefault="00AF2CEF" w:rsidP="00EC3755">
      <w:pPr>
        <w:jc w:val="both"/>
        <w:rPr>
          <w:rFonts w:ascii="Book Antiqua" w:hAnsi="Book Antiqua"/>
          <w:b/>
          <w:sz w:val="24"/>
          <w:szCs w:val="24"/>
          <w:lang w:val="sq-AL"/>
        </w:rPr>
      </w:pPr>
    </w:p>
    <w:p w:rsidR="0020003E"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Gjykatat</w:t>
      </w:r>
    </w:p>
    <w:p w:rsidR="00C815B6" w:rsidRPr="00B31CF6" w:rsidRDefault="007412BF" w:rsidP="00EC3755">
      <w:pPr>
        <w:jc w:val="both"/>
        <w:rPr>
          <w:rFonts w:ascii="Book Antiqua" w:hAnsi="Book Antiqua"/>
          <w:sz w:val="24"/>
          <w:szCs w:val="24"/>
          <w:lang w:val="sq-AL"/>
        </w:rPr>
      </w:pPr>
      <w:r w:rsidRPr="00B31CF6">
        <w:rPr>
          <w:rFonts w:ascii="Book Antiqua" w:hAnsi="Book Antiqua"/>
          <w:sz w:val="24"/>
          <w:szCs w:val="24"/>
          <w:lang w:val="sq-AL"/>
        </w:rPr>
        <w:t>Gjatë</w:t>
      </w:r>
      <w:r w:rsidR="0020003E" w:rsidRPr="00B31CF6">
        <w:rPr>
          <w:rFonts w:ascii="Book Antiqua" w:hAnsi="Book Antiqua"/>
          <w:sz w:val="24"/>
          <w:szCs w:val="24"/>
          <w:lang w:val="sq-AL"/>
        </w:rPr>
        <w:t xml:space="preserve"> u</w:t>
      </w:r>
      <w:r w:rsidR="00C73515" w:rsidRPr="00B31CF6">
        <w:rPr>
          <w:rFonts w:ascii="Book Antiqua" w:hAnsi="Book Antiqua"/>
          <w:sz w:val="24"/>
          <w:szCs w:val="24"/>
          <w:lang w:val="sq-AL"/>
        </w:rPr>
        <w:t>shtrimit</w:t>
      </w:r>
      <w:r w:rsidRPr="00B31CF6">
        <w:rPr>
          <w:rFonts w:ascii="Book Antiqua" w:hAnsi="Book Antiqua"/>
          <w:sz w:val="24"/>
          <w:szCs w:val="24"/>
          <w:lang w:val="sq-AL"/>
        </w:rPr>
        <w:t xml:space="preserve"> të</w:t>
      </w:r>
      <w:r w:rsidR="00C73515" w:rsidRPr="00B31CF6">
        <w:rPr>
          <w:rFonts w:ascii="Book Antiqua" w:hAnsi="Book Antiqua"/>
          <w:sz w:val="24"/>
          <w:szCs w:val="24"/>
          <w:lang w:val="sq-AL"/>
        </w:rPr>
        <w:t xml:space="preserve"> funksionit dhe marrj</w:t>
      </w:r>
      <w:r w:rsidR="0020003E" w:rsidRPr="00B31CF6">
        <w:rPr>
          <w:rFonts w:ascii="Book Antiqua" w:hAnsi="Book Antiqua"/>
          <w:sz w:val="24"/>
          <w:szCs w:val="24"/>
          <w:lang w:val="sq-AL"/>
        </w:rPr>
        <w:t xml:space="preserve">es se vendimeve </w:t>
      </w:r>
      <w:r w:rsidRPr="00B31CF6">
        <w:rPr>
          <w:rFonts w:ascii="Book Antiqua" w:hAnsi="Book Antiqua"/>
          <w:sz w:val="24"/>
          <w:szCs w:val="24"/>
          <w:lang w:val="sq-AL"/>
        </w:rPr>
        <w:t>janë të pavarura, të</w:t>
      </w:r>
      <w:r w:rsidR="0020003E" w:rsidRPr="00B31CF6">
        <w:rPr>
          <w:rFonts w:ascii="Book Antiqua" w:hAnsi="Book Antiqua"/>
          <w:sz w:val="24"/>
          <w:szCs w:val="24"/>
          <w:lang w:val="sq-AL"/>
        </w:rPr>
        <w:t xml:space="preserve"> </w:t>
      </w:r>
      <w:r w:rsidRPr="00B31CF6">
        <w:rPr>
          <w:rFonts w:ascii="Book Antiqua" w:hAnsi="Book Antiqua"/>
          <w:sz w:val="24"/>
          <w:szCs w:val="24"/>
          <w:lang w:val="sq-AL"/>
        </w:rPr>
        <w:t>paanshme, të pa ndikuara në</w:t>
      </w:r>
      <w:r w:rsidR="0020003E" w:rsidRPr="00B31CF6">
        <w:rPr>
          <w:rFonts w:ascii="Book Antiqua" w:hAnsi="Book Antiqua"/>
          <w:sz w:val="24"/>
          <w:szCs w:val="24"/>
          <w:lang w:val="sq-AL"/>
        </w:rPr>
        <w:t xml:space="preserve"> </w:t>
      </w:r>
      <w:r w:rsidR="00634471" w:rsidRPr="00B31CF6">
        <w:rPr>
          <w:rFonts w:ascii="Book Antiqua" w:hAnsi="Book Antiqua"/>
          <w:sz w:val="24"/>
          <w:szCs w:val="24"/>
          <w:lang w:val="sq-AL"/>
        </w:rPr>
        <w:t>çfarëdo</w:t>
      </w:r>
      <w:r w:rsidR="0020003E" w:rsidRPr="00B31CF6">
        <w:rPr>
          <w:rFonts w:ascii="Book Antiqua" w:hAnsi="Book Antiqua"/>
          <w:sz w:val="24"/>
          <w:szCs w:val="24"/>
          <w:lang w:val="sq-AL"/>
        </w:rPr>
        <w:t xml:space="preserve"> </w:t>
      </w:r>
      <w:r w:rsidRPr="00B31CF6">
        <w:rPr>
          <w:rFonts w:ascii="Book Antiqua" w:hAnsi="Book Antiqua"/>
          <w:sz w:val="24"/>
          <w:szCs w:val="24"/>
          <w:lang w:val="sq-AL"/>
        </w:rPr>
        <w:t>mënyre</w:t>
      </w:r>
      <w:r w:rsidR="0020003E" w:rsidRPr="00B31CF6">
        <w:rPr>
          <w:rFonts w:ascii="Book Antiqua" w:hAnsi="Book Antiqua"/>
          <w:sz w:val="24"/>
          <w:szCs w:val="24"/>
          <w:lang w:val="sq-AL"/>
        </w:rPr>
        <w:t xml:space="preserve"> </w:t>
      </w:r>
      <w:r w:rsidR="00AF2CEF" w:rsidRPr="00B31CF6">
        <w:rPr>
          <w:rFonts w:ascii="Book Antiqua" w:hAnsi="Book Antiqua"/>
          <w:sz w:val="24"/>
          <w:szCs w:val="24"/>
          <w:lang w:val="sq-AL"/>
        </w:rPr>
        <w:t xml:space="preserve">nga </w:t>
      </w:r>
      <w:r w:rsidRPr="00B31CF6">
        <w:rPr>
          <w:rFonts w:ascii="Book Antiqua" w:hAnsi="Book Antiqua"/>
          <w:sz w:val="24"/>
          <w:szCs w:val="24"/>
          <w:lang w:val="sq-AL"/>
        </w:rPr>
        <w:t>asnjë</w:t>
      </w:r>
      <w:r w:rsidR="00AF2CEF" w:rsidRPr="00B31CF6">
        <w:rPr>
          <w:rFonts w:ascii="Book Antiqua" w:hAnsi="Book Antiqua"/>
          <w:sz w:val="24"/>
          <w:szCs w:val="24"/>
          <w:lang w:val="sq-AL"/>
        </w:rPr>
        <w:t xml:space="preserve"> pers</w:t>
      </w:r>
      <w:r w:rsidR="00C73515" w:rsidRPr="00B31CF6">
        <w:rPr>
          <w:rFonts w:ascii="Book Antiqua" w:hAnsi="Book Antiqua"/>
          <w:sz w:val="24"/>
          <w:szCs w:val="24"/>
          <w:lang w:val="sq-AL"/>
        </w:rPr>
        <w:t>on fizike a</w:t>
      </w:r>
      <w:r w:rsidR="0020003E" w:rsidRPr="00B31CF6">
        <w:rPr>
          <w:rFonts w:ascii="Book Antiqua" w:hAnsi="Book Antiqua"/>
          <w:sz w:val="24"/>
          <w:szCs w:val="24"/>
          <w:lang w:val="sq-AL"/>
        </w:rPr>
        <w:t>po juridik</w:t>
      </w:r>
      <w:r w:rsidRPr="00B31CF6">
        <w:rPr>
          <w:rFonts w:ascii="Book Antiqua" w:hAnsi="Book Antiqua"/>
          <w:sz w:val="24"/>
          <w:szCs w:val="24"/>
          <w:lang w:val="sq-AL"/>
        </w:rPr>
        <w:t>,</w:t>
      </w:r>
      <w:r w:rsidR="0020003E" w:rsidRPr="00B31CF6">
        <w:rPr>
          <w:rFonts w:ascii="Book Antiqua" w:hAnsi="Book Antiqua"/>
          <w:sz w:val="24"/>
          <w:szCs w:val="24"/>
          <w:lang w:val="sq-AL"/>
        </w:rPr>
        <w:t xml:space="preserve"> </w:t>
      </w:r>
      <w:r w:rsidRPr="00B31CF6">
        <w:rPr>
          <w:rFonts w:ascii="Book Antiqua" w:hAnsi="Book Antiqua"/>
          <w:sz w:val="24"/>
          <w:szCs w:val="24"/>
          <w:lang w:val="sq-AL"/>
        </w:rPr>
        <w:t>përfshirë</w:t>
      </w:r>
      <w:r w:rsidR="0020003E" w:rsidRPr="00B31CF6">
        <w:rPr>
          <w:rFonts w:ascii="Book Antiqua" w:hAnsi="Book Antiqua"/>
          <w:sz w:val="24"/>
          <w:szCs w:val="24"/>
          <w:lang w:val="sq-AL"/>
        </w:rPr>
        <w:t xml:space="preserve"> edhe organet publike</w:t>
      </w:r>
      <w:r w:rsidR="00C815B6" w:rsidRPr="00B31CF6">
        <w:rPr>
          <w:rFonts w:ascii="Book Antiqua" w:hAnsi="Book Antiqua"/>
          <w:sz w:val="24"/>
          <w:szCs w:val="24"/>
          <w:lang w:val="sq-AL"/>
        </w:rPr>
        <w:t xml:space="preserve">. </w:t>
      </w:r>
    </w:p>
    <w:p w:rsidR="00DB48B6" w:rsidRPr="00B31CF6" w:rsidRDefault="00DB48B6" w:rsidP="00EC3755">
      <w:pPr>
        <w:pStyle w:val="ListParagraph"/>
        <w:jc w:val="both"/>
        <w:rPr>
          <w:rFonts w:ascii="Book Antiqua" w:hAnsi="Book Antiqua"/>
          <w:sz w:val="24"/>
          <w:szCs w:val="24"/>
          <w:lang w:val="sq-AL"/>
        </w:rPr>
      </w:pPr>
    </w:p>
    <w:p w:rsidR="00DB48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Ministria e Infrastrukturës</w:t>
      </w:r>
      <w:r w:rsidRPr="00B31CF6">
        <w:rPr>
          <w:rFonts w:ascii="Book Antiqua" w:hAnsi="Book Antiqua"/>
          <w:sz w:val="24"/>
          <w:szCs w:val="24"/>
          <w:lang w:val="sq-AL"/>
        </w:rPr>
        <w:t xml:space="preserve"> – Ka rol në luftën kundër krimit të organizuar nëpërmjet bashkëpunimit dhe koordinimit me institucionet tjera në kuadër të kompetencave dhe përgjegjësive të veta për dhënien e mbështetjes të institucioneve të cilat angazhohen në parandalimin dhe luftimit e krimit të organizuar. </w:t>
      </w:r>
    </w:p>
    <w:p w:rsidR="00DB48B6" w:rsidRPr="00B31CF6" w:rsidRDefault="00DB48B6" w:rsidP="008F365A">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Agjencia Kosovare për Inteligjencë</w:t>
      </w:r>
      <w:r w:rsidR="006A41D1" w:rsidRPr="00B31CF6">
        <w:rPr>
          <w:rFonts w:ascii="Book Antiqua" w:hAnsi="Book Antiqua"/>
          <w:sz w:val="24"/>
          <w:szCs w:val="24"/>
          <w:lang w:val="sq-AL"/>
        </w:rPr>
        <w:t>- Është organ i cili mbledh</w:t>
      </w:r>
      <w:r w:rsidRPr="00B31CF6">
        <w:rPr>
          <w:rFonts w:ascii="Book Antiqua" w:hAnsi="Book Antiqua"/>
          <w:sz w:val="24"/>
          <w:szCs w:val="24"/>
          <w:lang w:val="sq-AL"/>
        </w:rPr>
        <w:t xml:space="preserve">, vlerëson dhe përcjell informacionet në lidhje me kërcënimet nga aktivitetet e krimit të organizuar ndaj sigurisë së Kosovës. </w:t>
      </w:r>
    </w:p>
    <w:p w:rsidR="0027222D" w:rsidRPr="00B31CF6" w:rsidRDefault="0027222D"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Agjencia kundër Korrupsionit</w:t>
      </w:r>
      <w:r w:rsidRPr="00B31CF6">
        <w:rPr>
          <w:rFonts w:ascii="Book Antiqua" w:hAnsi="Book Antiqua"/>
          <w:sz w:val="24"/>
          <w:szCs w:val="24"/>
          <w:lang w:val="sq-AL"/>
        </w:rPr>
        <w:t xml:space="preserve"> - Është organ i pavarur dhe i specializuar i cili merret me luftimin dhe parandalimin </w:t>
      </w:r>
      <w:r w:rsidR="006A04C7" w:rsidRPr="00B31CF6">
        <w:rPr>
          <w:rFonts w:ascii="Book Antiqua" w:hAnsi="Book Antiqua"/>
          <w:sz w:val="24"/>
          <w:szCs w:val="24"/>
          <w:lang w:val="sq-AL"/>
        </w:rPr>
        <w:t>e korrupsionit. Agjencia mbledh</w:t>
      </w:r>
      <w:r w:rsidRPr="00B31CF6">
        <w:rPr>
          <w:rFonts w:ascii="Book Antiqua" w:hAnsi="Book Antiqua"/>
          <w:sz w:val="24"/>
          <w:szCs w:val="24"/>
          <w:lang w:val="sq-AL"/>
        </w:rPr>
        <w:t>, analizon dhe kryen hetimet administrative paraprake për rastet e dyshuar</w:t>
      </w:r>
      <w:r w:rsidR="006A04C7" w:rsidRPr="00B31CF6">
        <w:rPr>
          <w:rFonts w:ascii="Book Antiqua" w:hAnsi="Book Antiqua"/>
          <w:sz w:val="24"/>
          <w:szCs w:val="24"/>
          <w:lang w:val="sq-AL"/>
        </w:rPr>
        <w:t>a për korrupsion dhe i përcjell në prokurori. Mbikëqyr</w:t>
      </w:r>
      <w:r w:rsidRPr="00B31CF6">
        <w:rPr>
          <w:rFonts w:ascii="Book Antiqua" w:hAnsi="Book Antiqua"/>
          <w:sz w:val="24"/>
          <w:szCs w:val="24"/>
          <w:lang w:val="sq-AL"/>
        </w:rPr>
        <w:t xml:space="preserve"> pasurinë e zyrtarëve të lartë publik dhe parandalon konfliktin e interesit. </w:t>
      </w:r>
    </w:p>
    <w:p w:rsidR="0027222D" w:rsidRPr="00B31CF6" w:rsidRDefault="0027222D"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Ministria e Punëve të Jashtme</w:t>
      </w:r>
      <w:r w:rsidRPr="00B31CF6">
        <w:rPr>
          <w:rFonts w:ascii="Book Antiqua" w:hAnsi="Book Antiqua"/>
          <w:sz w:val="24"/>
          <w:szCs w:val="24"/>
          <w:lang w:val="sq-AL"/>
        </w:rPr>
        <w:t>- Ka rol në drejtim të dhënies së ndihmës për bashkëpunim ndërkombëtarë në luftën kundër krimit të organizuar.</w:t>
      </w:r>
    </w:p>
    <w:p w:rsidR="0027222D" w:rsidRPr="00B31CF6" w:rsidRDefault="0027222D"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Ministria e Arsimit</w:t>
      </w:r>
      <w:r w:rsidR="006A04C7" w:rsidRPr="00B31CF6">
        <w:rPr>
          <w:rFonts w:ascii="Book Antiqua" w:hAnsi="Book Antiqua"/>
          <w:b/>
          <w:sz w:val="24"/>
          <w:szCs w:val="24"/>
          <w:lang w:val="sq-AL"/>
        </w:rPr>
        <w:t>,</w:t>
      </w:r>
      <w:r w:rsidRPr="00B31CF6">
        <w:rPr>
          <w:rFonts w:ascii="Book Antiqua" w:hAnsi="Book Antiqua"/>
          <w:b/>
          <w:sz w:val="24"/>
          <w:szCs w:val="24"/>
          <w:lang w:val="sq-AL"/>
        </w:rPr>
        <w:t xml:space="preserve"> Shkencës dhe Teknologjisë</w:t>
      </w:r>
      <w:r w:rsidRPr="00B31CF6">
        <w:rPr>
          <w:rFonts w:ascii="Book Antiqua" w:hAnsi="Book Antiqua"/>
          <w:sz w:val="24"/>
          <w:szCs w:val="24"/>
          <w:lang w:val="sq-AL"/>
        </w:rPr>
        <w:t xml:space="preserve"> – Luan rol të rëndësishëm në parandalimin e krimit të organizuar nëpërmjet edukimit, përmes </w:t>
      </w:r>
      <w:r w:rsidR="00E042B2" w:rsidRPr="00B31CF6">
        <w:rPr>
          <w:rFonts w:ascii="Book Antiqua" w:hAnsi="Book Antiqua"/>
          <w:sz w:val="24"/>
          <w:szCs w:val="24"/>
          <w:lang w:val="sq-AL"/>
        </w:rPr>
        <w:t>planprogrameve mësimore, qasjes ndër</w:t>
      </w:r>
      <w:r w:rsidRPr="00B31CF6">
        <w:rPr>
          <w:rFonts w:ascii="Book Antiqua" w:hAnsi="Book Antiqua"/>
          <w:sz w:val="24"/>
          <w:szCs w:val="24"/>
          <w:lang w:val="sq-AL"/>
        </w:rPr>
        <w:t xml:space="preserve">programore dhe </w:t>
      </w:r>
      <w:r w:rsidR="00E042B2" w:rsidRPr="00B31CF6">
        <w:rPr>
          <w:rFonts w:ascii="Book Antiqua" w:hAnsi="Book Antiqua"/>
          <w:sz w:val="24"/>
          <w:szCs w:val="24"/>
          <w:lang w:val="sq-AL"/>
        </w:rPr>
        <w:t xml:space="preserve">aktiviteteve të ndryshme jashtë </w:t>
      </w:r>
      <w:r w:rsidRPr="00B31CF6">
        <w:rPr>
          <w:rFonts w:ascii="Book Antiqua" w:hAnsi="Book Antiqua"/>
          <w:sz w:val="24"/>
          <w:szCs w:val="24"/>
          <w:lang w:val="sq-AL"/>
        </w:rPr>
        <w:t xml:space="preserve">programore. </w:t>
      </w:r>
    </w:p>
    <w:p w:rsidR="0027222D" w:rsidRPr="00B31CF6" w:rsidRDefault="0027222D"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Ministria e Kulturës, Rinisë dhe Sporteve</w:t>
      </w:r>
      <w:r w:rsidRPr="00B31CF6">
        <w:rPr>
          <w:rFonts w:ascii="Book Antiqua" w:hAnsi="Book Antiqua"/>
          <w:sz w:val="24"/>
          <w:szCs w:val="24"/>
          <w:lang w:val="sq-AL"/>
        </w:rPr>
        <w:t xml:space="preserve"> - Ministria e Kulturës, Rinisë dhe Sporteve në luftë kundër krimit të organizuar ka rol në organizimin e aktiviteteve (fushatave) sensibilizuse me të rinj dhe grupeve jo </w:t>
      </w:r>
      <w:r w:rsidR="00215E91" w:rsidRPr="00B31CF6">
        <w:rPr>
          <w:rFonts w:ascii="Book Antiqua" w:hAnsi="Book Antiqua"/>
          <w:sz w:val="24"/>
          <w:szCs w:val="24"/>
          <w:lang w:val="sq-AL"/>
        </w:rPr>
        <w:t>formale, vetëdijesimit</w:t>
      </w:r>
      <w:r w:rsidRPr="00B31CF6">
        <w:rPr>
          <w:rFonts w:ascii="Book Antiqua" w:hAnsi="Book Antiqua"/>
          <w:sz w:val="24"/>
          <w:szCs w:val="24"/>
          <w:lang w:val="sq-AL"/>
        </w:rPr>
        <w:t xml:space="preserve"> për rrezikun e krimit të organizuar ( trafikimi, droga dhe prostitucioni) dhe parandalimit të tij.</w:t>
      </w:r>
    </w:p>
    <w:p w:rsidR="0027222D" w:rsidRPr="00B31CF6" w:rsidRDefault="0027222D" w:rsidP="00EC3755">
      <w:pPr>
        <w:jc w:val="both"/>
        <w:rPr>
          <w:rFonts w:ascii="Book Antiqua" w:hAnsi="Book Antiqua"/>
          <w:sz w:val="24"/>
          <w:szCs w:val="24"/>
          <w:lang w:val="sq-AL"/>
        </w:rPr>
      </w:pPr>
    </w:p>
    <w:p w:rsidR="00C815B6" w:rsidRPr="00B31CF6" w:rsidRDefault="00B131A5" w:rsidP="00EC3755">
      <w:pPr>
        <w:jc w:val="both"/>
        <w:rPr>
          <w:rFonts w:ascii="Book Antiqua" w:hAnsi="Book Antiqua"/>
          <w:sz w:val="24"/>
          <w:szCs w:val="24"/>
          <w:lang w:val="sq-AL"/>
        </w:rPr>
      </w:pPr>
      <w:r w:rsidRPr="00B31CF6">
        <w:rPr>
          <w:rFonts w:ascii="Book Antiqua" w:hAnsi="Book Antiqua"/>
          <w:b/>
          <w:sz w:val="24"/>
          <w:szCs w:val="24"/>
          <w:lang w:val="sq-AL"/>
        </w:rPr>
        <w:t xml:space="preserve">Ministria </w:t>
      </w:r>
      <w:r w:rsidR="00C815B6" w:rsidRPr="00B31CF6">
        <w:rPr>
          <w:rFonts w:ascii="Book Antiqua" w:hAnsi="Book Antiqua"/>
          <w:b/>
          <w:sz w:val="24"/>
          <w:szCs w:val="24"/>
          <w:lang w:val="sq-AL"/>
        </w:rPr>
        <w:t>e Shëndetësisë</w:t>
      </w:r>
      <w:r w:rsidR="00C815B6" w:rsidRPr="00B31CF6">
        <w:rPr>
          <w:rFonts w:ascii="Book Antiqua" w:hAnsi="Book Antiqua"/>
          <w:sz w:val="24"/>
          <w:szCs w:val="24"/>
          <w:lang w:val="sq-AL"/>
        </w:rPr>
        <w:t xml:space="preserve"> - Ministria e Shëndetësisë merr pjesë në parandalimin, trajtimin, rehabilitimin mjekësor të viktimave të krimit të organizuar. Këtë e realizon përmes akteve ligjore, strategjive, planeve përkatëse, protokolleve klinike, trajtimeve dhe sigurimit të materialit dhe medikamenteve.</w:t>
      </w:r>
    </w:p>
    <w:p w:rsidR="0027222D" w:rsidRPr="00B31CF6" w:rsidRDefault="0027222D" w:rsidP="00EC3755">
      <w:pPr>
        <w:jc w:val="both"/>
        <w:rPr>
          <w:rFonts w:ascii="Book Antiqua" w:hAnsi="Book Antiqua"/>
          <w:sz w:val="24"/>
          <w:szCs w:val="24"/>
          <w:lang w:val="sq-AL"/>
        </w:rPr>
      </w:pPr>
    </w:p>
    <w:p w:rsidR="00F64232" w:rsidRPr="00B31CF6" w:rsidRDefault="00C815B6" w:rsidP="00EC3755">
      <w:pPr>
        <w:jc w:val="both"/>
        <w:rPr>
          <w:rFonts w:ascii="Book Antiqua" w:hAnsi="Book Antiqua"/>
          <w:sz w:val="24"/>
          <w:szCs w:val="24"/>
          <w:lang w:val="sq-AL"/>
        </w:rPr>
      </w:pPr>
      <w:r w:rsidRPr="00B31CF6">
        <w:rPr>
          <w:rFonts w:ascii="Book Antiqua" w:hAnsi="Book Antiqua"/>
          <w:b/>
          <w:sz w:val="24"/>
          <w:szCs w:val="24"/>
          <w:lang w:val="sq-AL"/>
        </w:rPr>
        <w:t>Ministria e Punës dhe Mirëqenies Sociale</w:t>
      </w:r>
      <w:r w:rsidRPr="00B31CF6">
        <w:rPr>
          <w:rFonts w:ascii="Book Antiqua" w:hAnsi="Book Antiqua"/>
          <w:sz w:val="24"/>
          <w:szCs w:val="24"/>
          <w:lang w:val="sq-AL"/>
        </w:rPr>
        <w:t xml:space="preserve"> - Roli i Ministrisë së Punës dhe Mirëqenies Sociale është të hartojë plane dhe programe për mbrojtjen e familjes, individit në atë mënyrë që të jap përkrahje sociale, si dhe bashkëpunon me institucione tjera për identifikimin, këshillimin dhe trajtimin e viktimave të krimit të organizuar. </w:t>
      </w:r>
    </w:p>
    <w:p w:rsidR="00F64232" w:rsidRPr="00B31CF6" w:rsidRDefault="00F64232" w:rsidP="00EC3755">
      <w:pPr>
        <w:jc w:val="both"/>
        <w:rPr>
          <w:rFonts w:ascii="Book Antiqua" w:hAnsi="Book Antiqua"/>
          <w:sz w:val="24"/>
          <w:szCs w:val="24"/>
          <w:lang w:val="sq-AL"/>
        </w:rPr>
      </w:pPr>
    </w:p>
    <w:p w:rsidR="00C815B6" w:rsidRPr="00B31CF6" w:rsidRDefault="00C815B6" w:rsidP="00EC3755">
      <w:pPr>
        <w:jc w:val="both"/>
        <w:rPr>
          <w:rFonts w:ascii="Book Antiqua" w:hAnsi="Book Antiqua"/>
          <w:sz w:val="24"/>
          <w:szCs w:val="24"/>
          <w:lang w:val="sq-AL"/>
        </w:rPr>
      </w:pPr>
      <w:r w:rsidRPr="00B31CF6">
        <w:rPr>
          <w:rFonts w:ascii="Book Antiqua" w:hAnsi="Book Antiqua"/>
          <w:sz w:val="24"/>
          <w:szCs w:val="24"/>
          <w:lang w:val="sq-AL"/>
        </w:rPr>
        <w:t>Në kuadrin institucional, një rol të rëndësishëm për parandalim dhe luftim të krimit të organizuar luajnë edhe institucionet tjera vendore dhe institucionet ndërkombëtare</w:t>
      </w:r>
      <w:r w:rsidR="00215E91" w:rsidRPr="00B31CF6">
        <w:rPr>
          <w:rFonts w:ascii="Book Antiqua" w:hAnsi="Book Antiqua"/>
          <w:sz w:val="24"/>
          <w:szCs w:val="24"/>
          <w:lang w:val="sq-AL"/>
        </w:rPr>
        <w:t>, partnerë</w:t>
      </w:r>
      <w:r w:rsidRPr="00B31CF6">
        <w:rPr>
          <w:rFonts w:ascii="Book Antiqua" w:hAnsi="Book Antiqua"/>
          <w:sz w:val="24"/>
          <w:szCs w:val="24"/>
          <w:lang w:val="sq-AL"/>
        </w:rPr>
        <w:t xml:space="preserve"> prezentë në Kosovë</w:t>
      </w:r>
      <w:r w:rsidR="00215E91" w:rsidRPr="00B31CF6">
        <w:rPr>
          <w:rFonts w:ascii="Book Antiqua" w:hAnsi="Book Antiqua"/>
          <w:sz w:val="24"/>
          <w:szCs w:val="24"/>
          <w:lang w:val="sq-AL"/>
        </w:rPr>
        <w:t>,</w:t>
      </w:r>
      <w:r w:rsidRPr="00B31CF6">
        <w:rPr>
          <w:rFonts w:ascii="Book Antiqua" w:hAnsi="Book Antiqua"/>
          <w:sz w:val="24"/>
          <w:szCs w:val="24"/>
          <w:lang w:val="sq-AL"/>
        </w:rPr>
        <w:t xml:space="preserve"> por edhe jashtë saj.</w:t>
      </w:r>
    </w:p>
    <w:p w:rsidR="00C815B6" w:rsidRPr="00B31CF6" w:rsidRDefault="00C815B6" w:rsidP="00260EE0">
      <w:pPr>
        <w:rPr>
          <w:rFonts w:ascii="Book Antiqua" w:hAnsi="Book Antiqua"/>
          <w:sz w:val="24"/>
          <w:szCs w:val="24"/>
          <w:lang w:val="sq-AL"/>
        </w:rPr>
      </w:pPr>
    </w:p>
    <w:p w:rsidR="00260EE0" w:rsidRPr="00B31CF6" w:rsidRDefault="00260EE0" w:rsidP="00260EE0">
      <w:pPr>
        <w:pStyle w:val="Qeveria"/>
        <w:rPr>
          <w:sz w:val="24"/>
          <w:szCs w:val="24"/>
        </w:rPr>
      </w:pPr>
    </w:p>
    <w:p w:rsidR="00B33F0F" w:rsidRPr="00B31CF6" w:rsidRDefault="00B33F0F" w:rsidP="00260EE0">
      <w:pPr>
        <w:pStyle w:val="Qeveria"/>
        <w:rPr>
          <w:sz w:val="24"/>
          <w:szCs w:val="24"/>
        </w:rPr>
      </w:pPr>
    </w:p>
    <w:p w:rsidR="00B33F0F" w:rsidRPr="00B31CF6" w:rsidRDefault="00B33F0F" w:rsidP="00260EE0">
      <w:pPr>
        <w:pStyle w:val="Qeveria"/>
        <w:rPr>
          <w:sz w:val="24"/>
          <w:szCs w:val="24"/>
        </w:rPr>
      </w:pPr>
    </w:p>
    <w:p w:rsidR="00B33F0F" w:rsidRPr="00B31CF6" w:rsidRDefault="00B33F0F" w:rsidP="00260EE0">
      <w:pPr>
        <w:pStyle w:val="Qeveria"/>
        <w:rPr>
          <w:sz w:val="24"/>
          <w:szCs w:val="24"/>
        </w:rPr>
      </w:pPr>
    </w:p>
    <w:p w:rsidR="00B33F0F" w:rsidRPr="00B31CF6" w:rsidRDefault="00B33F0F" w:rsidP="00260EE0">
      <w:pPr>
        <w:pStyle w:val="Qeveria"/>
        <w:rPr>
          <w:sz w:val="24"/>
          <w:szCs w:val="24"/>
        </w:rPr>
      </w:pPr>
    </w:p>
    <w:p w:rsidR="00EC3755" w:rsidRPr="00B31CF6" w:rsidRDefault="00EC3755" w:rsidP="00260EE0">
      <w:pPr>
        <w:pStyle w:val="Qeveria"/>
        <w:rPr>
          <w:sz w:val="24"/>
          <w:szCs w:val="24"/>
        </w:rPr>
      </w:pPr>
    </w:p>
    <w:p w:rsidR="00EC3755" w:rsidRPr="00B31CF6" w:rsidRDefault="00EC3755" w:rsidP="00260EE0">
      <w:pPr>
        <w:pStyle w:val="Qeveria"/>
        <w:rPr>
          <w:sz w:val="24"/>
          <w:szCs w:val="24"/>
        </w:rPr>
      </w:pPr>
    </w:p>
    <w:p w:rsidR="00EC3755" w:rsidRPr="00B31CF6" w:rsidRDefault="00EC3755" w:rsidP="00260EE0">
      <w:pPr>
        <w:pStyle w:val="Qeveria"/>
        <w:rPr>
          <w:sz w:val="24"/>
          <w:szCs w:val="24"/>
        </w:rPr>
      </w:pPr>
    </w:p>
    <w:p w:rsidR="00EC3755" w:rsidRPr="00B31CF6" w:rsidRDefault="00EC3755" w:rsidP="00260EE0">
      <w:pPr>
        <w:pStyle w:val="Qeveria"/>
        <w:rPr>
          <w:sz w:val="24"/>
          <w:szCs w:val="24"/>
        </w:rPr>
      </w:pPr>
    </w:p>
    <w:p w:rsidR="00EC3755" w:rsidRPr="00B31CF6" w:rsidRDefault="00EC3755" w:rsidP="00260EE0">
      <w:pPr>
        <w:pStyle w:val="Qeveria"/>
        <w:rPr>
          <w:sz w:val="24"/>
          <w:szCs w:val="24"/>
        </w:rPr>
      </w:pPr>
    </w:p>
    <w:p w:rsidR="00EC3755" w:rsidRPr="00B31CF6" w:rsidRDefault="00EC3755" w:rsidP="00260EE0">
      <w:pPr>
        <w:pStyle w:val="Qeveria"/>
        <w:rPr>
          <w:sz w:val="24"/>
          <w:szCs w:val="24"/>
        </w:rPr>
      </w:pPr>
    </w:p>
    <w:p w:rsidR="006F0F4E" w:rsidRPr="00B31CF6" w:rsidRDefault="006F0F4E" w:rsidP="00F33167">
      <w:pPr>
        <w:pStyle w:val="Qeveria"/>
        <w:rPr>
          <w:b/>
          <w:sz w:val="24"/>
          <w:szCs w:val="24"/>
        </w:rPr>
      </w:pPr>
    </w:p>
    <w:p w:rsidR="008F365A" w:rsidRPr="00B31CF6" w:rsidRDefault="008F365A" w:rsidP="00F33167">
      <w:pPr>
        <w:pStyle w:val="Qeveria"/>
        <w:rPr>
          <w:b/>
          <w:sz w:val="24"/>
          <w:szCs w:val="24"/>
        </w:rPr>
      </w:pPr>
    </w:p>
    <w:p w:rsidR="008F365A" w:rsidRPr="00B31CF6" w:rsidRDefault="008F365A" w:rsidP="00F33167">
      <w:pPr>
        <w:pStyle w:val="Qeveria"/>
        <w:rPr>
          <w:b/>
          <w:sz w:val="24"/>
          <w:szCs w:val="24"/>
        </w:rPr>
      </w:pPr>
    </w:p>
    <w:p w:rsidR="008F365A" w:rsidRPr="00B31CF6" w:rsidRDefault="008F365A" w:rsidP="00F33167">
      <w:pPr>
        <w:pStyle w:val="Qeveria"/>
        <w:rPr>
          <w:b/>
          <w:sz w:val="24"/>
          <w:szCs w:val="24"/>
        </w:rPr>
      </w:pPr>
    </w:p>
    <w:p w:rsidR="008F365A" w:rsidRPr="00B31CF6" w:rsidRDefault="008F365A" w:rsidP="00F33167">
      <w:pPr>
        <w:pStyle w:val="Qeveria"/>
        <w:rPr>
          <w:b/>
          <w:sz w:val="24"/>
          <w:szCs w:val="24"/>
        </w:rPr>
      </w:pPr>
    </w:p>
    <w:p w:rsidR="00EC3755" w:rsidRPr="00B31CF6" w:rsidRDefault="00EC3755" w:rsidP="00F33167">
      <w:pPr>
        <w:pStyle w:val="Qeveria"/>
        <w:rPr>
          <w:b/>
          <w:sz w:val="24"/>
          <w:szCs w:val="24"/>
        </w:rPr>
      </w:pPr>
    </w:p>
    <w:p w:rsidR="009A7EE3" w:rsidRPr="00B31CF6" w:rsidRDefault="000D5B4F" w:rsidP="00D36B5E">
      <w:pPr>
        <w:spacing w:line="276" w:lineRule="auto"/>
        <w:jc w:val="both"/>
        <w:rPr>
          <w:rFonts w:ascii="Book Antiqua" w:hAnsi="Book Antiqua"/>
          <w:b/>
          <w:sz w:val="24"/>
          <w:szCs w:val="24"/>
          <w:lang w:val="sq-AL"/>
        </w:rPr>
      </w:pPr>
      <w:r w:rsidRPr="00B31CF6">
        <w:rPr>
          <w:rFonts w:ascii="Book Antiqua" w:hAnsi="Book Antiqua"/>
          <w:b/>
          <w:sz w:val="28"/>
          <w:szCs w:val="28"/>
          <w:lang w:val="sq-AL"/>
        </w:rPr>
        <w:lastRenderedPageBreak/>
        <w:t>7</w:t>
      </w:r>
      <w:r w:rsidR="00DB48B6" w:rsidRPr="00B31CF6">
        <w:rPr>
          <w:rFonts w:ascii="Book Antiqua" w:hAnsi="Book Antiqua"/>
          <w:b/>
          <w:sz w:val="28"/>
          <w:szCs w:val="28"/>
          <w:lang w:val="sq-AL"/>
        </w:rPr>
        <w:t>.</w:t>
      </w:r>
      <w:r w:rsidR="00DB48B6" w:rsidRPr="00B31CF6">
        <w:rPr>
          <w:rFonts w:ascii="Book Antiqua" w:hAnsi="Book Antiqua"/>
          <w:sz w:val="24"/>
          <w:szCs w:val="24"/>
          <w:lang w:val="sq-AL"/>
        </w:rPr>
        <w:t xml:space="preserve"> </w:t>
      </w:r>
      <w:r w:rsidR="00DB48B6" w:rsidRPr="00B31CF6">
        <w:rPr>
          <w:rFonts w:ascii="Book Antiqua" w:hAnsi="Book Antiqua"/>
          <w:b/>
          <w:sz w:val="28"/>
          <w:szCs w:val="28"/>
          <w:lang w:val="sq-AL"/>
        </w:rPr>
        <w:t>OBJEKTIVAT STRATEGJIKE</w:t>
      </w:r>
      <w:r w:rsidR="00DB48B6" w:rsidRPr="00B31CF6">
        <w:rPr>
          <w:rFonts w:ascii="Book Antiqua" w:hAnsi="Book Antiqua"/>
          <w:b/>
          <w:sz w:val="24"/>
          <w:szCs w:val="24"/>
          <w:lang w:val="sq-AL"/>
        </w:rPr>
        <w:t xml:space="preserve"> </w:t>
      </w:r>
    </w:p>
    <w:p w:rsidR="00916204" w:rsidRPr="00B31CF6" w:rsidRDefault="00916204" w:rsidP="00D36B5E">
      <w:pPr>
        <w:spacing w:line="276" w:lineRule="auto"/>
        <w:jc w:val="both"/>
        <w:rPr>
          <w:rFonts w:ascii="Book Antiqua" w:hAnsi="Book Antiqua"/>
          <w:b/>
          <w:sz w:val="24"/>
          <w:szCs w:val="24"/>
          <w:lang w:val="sq-AL"/>
        </w:rPr>
      </w:pPr>
    </w:p>
    <w:p w:rsidR="00916204" w:rsidRPr="00B31CF6" w:rsidRDefault="009553F3" w:rsidP="008F365A">
      <w:pPr>
        <w:spacing w:line="276" w:lineRule="auto"/>
        <w:jc w:val="both"/>
        <w:rPr>
          <w:rFonts w:ascii="Book Antiqua" w:hAnsi="Book Antiqua"/>
          <w:sz w:val="24"/>
          <w:szCs w:val="24"/>
          <w:lang w:val="sq-AL"/>
        </w:rPr>
      </w:pPr>
      <w:r w:rsidRPr="00B31CF6">
        <w:rPr>
          <w:rFonts w:ascii="Book Antiqua" w:hAnsi="Book Antiqua"/>
          <w:sz w:val="24"/>
          <w:szCs w:val="24"/>
          <w:lang w:val="sq-AL"/>
        </w:rPr>
        <w:t>Kërcënimet nga Krimi i O</w:t>
      </w:r>
      <w:r w:rsidR="00916204" w:rsidRPr="00B31CF6">
        <w:rPr>
          <w:rFonts w:ascii="Book Antiqua" w:hAnsi="Book Antiqua"/>
          <w:sz w:val="24"/>
          <w:szCs w:val="24"/>
          <w:lang w:val="sq-AL"/>
        </w:rPr>
        <w:t>rganizuar janë të vazhdueshme, andaj edhe parandalimi dhe luftimi i tij kërkon përkushtim dhe angazhim të vazhdueshëm, si dhe zhvillim të mëtejmë të kapaciteteve. Prandaj, përkundër faktit se Institucionet e Republikës së Kosovës kanë arritur rezultate të kënaqshme në fuqizimin e kapaciteteve, si dhe efikasitet në paran</w:t>
      </w:r>
      <w:r w:rsidRPr="00B31CF6">
        <w:rPr>
          <w:rFonts w:ascii="Book Antiqua" w:hAnsi="Book Antiqua"/>
          <w:sz w:val="24"/>
          <w:szCs w:val="24"/>
          <w:lang w:val="sq-AL"/>
        </w:rPr>
        <w:t>dalimin dhe luftimin e Krimit të</w:t>
      </w:r>
      <w:r w:rsidR="00916204" w:rsidRPr="00B31CF6">
        <w:rPr>
          <w:rFonts w:ascii="Book Antiqua" w:hAnsi="Book Antiqua"/>
          <w:sz w:val="24"/>
          <w:szCs w:val="24"/>
          <w:lang w:val="sq-AL"/>
        </w:rPr>
        <w:t xml:space="preserve"> Organizuar, megjithatë konteksti aktual në Kosovë, si dhe trendi i zhvillimeve globale, nga të cilat mund të ndikohet edhe Republika e Kosovës, ngrit nevojën e domosdoshme për këtë dokument strategjik, me qëllim të parandalimit </w:t>
      </w:r>
      <w:r w:rsidR="0050057C" w:rsidRPr="00B31CF6">
        <w:rPr>
          <w:rFonts w:ascii="Book Antiqua" w:hAnsi="Book Antiqua"/>
          <w:sz w:val="24"/>
          <w:szCs w:val="24"/>
          <w:lang w:val="sq-AL"/>
        </w:rPr>
        <w:t>dhe luftimit efikas të Krimit të</w:t>
      </w:r>
      <w:r w:rsidR="00916204" w:rsidRPr="00B31CF6">
        <w:rPr>
          <w:rFonts w:ascii="Book Antiqua" w:hAnsi="Book Antiqua"/>
          <w:sz w:val="24"/>
          <w:szCs w:val="24"/>
          <w:lang w:val="sq-AL"/>
        </w:rPr>
        <w:t xml:space="preserve"> Organizuar. </w:t>
      </w:r>
    </w:p>
    <w:p w:rsidR="00916204" w:rsidRPr="00B31CF6" w:rsidRDefault="00916204" w:rsidP="008F365A">
      <w:pPr>
        <w:spacing w:line="276" w:lineRule="auto"/>
        <w:jc w:val="both"/>
        <w:rPr>
          <w:rFonts w:ascii="Book Antiqua" w:hAnsi="Book Antiqua"/>
          <w:sz w:val="24"/>
          <w:szCs w:val="24"/>
          <w:lang w:val="sq-AL"/>
        </w:rPr>
      </w:pPr>
      <w:r w:rsidRPr="00B31CF6">
        <w:rPr>
          <w:rFonts w:ascii="Book Antiqua" w:hAnsi="Book Antiqua"/>
          <w:sz w:val="24"/>
          <w:szCs w:val="24"/>
          <w:lang w:val="sq-AL"/>
        </w:rPr>
        <w:t xml:space="preserve">  </w:t>
      </w:r>
    </w:p>
    <w:p w:rsidR="009A7EE3" w:rsidRPr="00B31CF6" w:rsidRDefault="00916204" w:rsidP="008F365A">
      <w:pPr>
        <w:spacing w:line="276" w:lineRule="auto"/>
        <w:jc w:val="both"/>
        <w:rPr>
          <w:rFonts w:ascii="Book Antiqua" w:hAnsi="Book Antiqua"/>
          <w:b/>
          <w:sz w:val="24"/>
          <w:szCs w:val="24"/>
          <w:lang w:val="sq-AL"/>
        </w:rPr>
      </w:pPr>
      <w:r w:rsidRPr="00B31CF6">
        <w:rPr>
          <w:rFonts w:ascii="Book Antiqua" w:hAnsi="Book Antiqua"/>
          <w:sz w:val="24"/>
          <w:szCs w:val="24"/>
          <w:lang w:val="sq-AL"/>
        </w:rPr>
        <w:t>Duke u bazuar në efikasitetin dhe rezultatet nga strategjitë paraprake, edhe më tutje, aktivitetet e Institucioneve të Republikës së Kosovës</w:t>
      </w:r>
      <w:r w:rsidR="0050057C" w:rsidRPr="00B31CF6">
        <w:rPr>
          <w:rFonts w:ascii="Book Antiqua" w:hAnsi="Book Antiqua"/>
          <w:sz w:val="24"/>
          <w:szCs w:val="24"/>
          <w:lang w:val="sq-AL"/>
        </w:rPr>
        <w:t>,</w:t>
      </w:r>
      <w:r w:rsidRPr="00B31CF6">
        <w:rPr>
          <w:rFonts w:ascii="Book Antiqua" w:hAnsi="Book Antiqua"/>
          <w:sz w:val="24"/>
          <w:szCs w:val="24"/>
          <w:lang w:val="sq-AL"/>
        </w:rPr>
        <w:t xml:space="preserve"> në paran</w:t>
      </w:r>
      <w:r w:rsidR="0050057C" w:rsidRPr="00B31CF6">
        <w:rPr>
          <w:rFonts w:ascii="Book Antiqua" w:hAnsi="Book Antiqua"/>
          <w:sz w:val="24"/>
          <w:szCs w:val="24"/>
          <w:lang w:val="sq-AL"/>
        </w:rPr>
        <w:t>dalimin dhe luftimin e Krimit të</w:t>
      </w:r>
      <w:r w:rsidRPr="00B31CF6">
        <w:rPr>
          <w:rFonts w:ascii="Book Antiqua" w:hAnsi="Book Antiqua"/>
          <w:sz w:val="24"/>
          <w:szCs w:val="24"/>
          <w:lang w:val="sq-AL"/>
        </w:rPr>
        <w:t xml:space="preserve"> Organizuar</w:t>
      </w:r>
      <w:r w:rsidR="0050057C" w:rsidRPr="00B31CF6">
        <w:rPr>
          <w:rFonts w:ascii="Book Antiqua" w:hAnsi="Book Antiqua"/>
          <w:sz w:val="24"/>
          <w:szCs w:val="24"/>
          <w:lang w:val="sq-AL"/>
        </w:rPr>
        <w:t xml:space="preserve">, </w:t>
      </w:r>
      <w:r w:rsidRPr="00B31CF6">
        <w:rPr>
          <w:rFonts w:ascii="Book Antiqua" w:hAnsi="Book Antiqua"/>
          <w:sz w:val="24"/>
          <w:szCs w:val="24"/>
          <w:lang w:val="sq-AL"/>
        </w:rPr>
        <w:t xml:space="preserve"> jan</w:t>
      </w:r>
      <w:r w:rsidR="00F64232" w:rsidRPr="00B31CF6">
        <w:rPr>
          <w:rFonts w:ascii="Book Antiqua" w:hAnsi="Book Antiqua"/>
          <w:sz w:val="24"/>
          <w:szCs w:val="24"/>
          <w:lang w:val="sq-AL"/>
        </w:rPr>
        <w:t xml:space="preserve">ë </w:t>
      </w:r>
      <w:r w:rsidR="0050057C" w:rsidRPr="00B31CF6">
        <w:rPr>
          <w:rFonts w:ascii="Book Antiqua" w:hAnsi="Book Antiqua"/>
          <w:sz w:val="24"/>
          <w:szCs w:val="24"/>
          <w:lang w:val="sq-AL"/>
        </w:rPr>
        <w:t>të orientuara në tri objektiva s</w:t>
      </w:r>
      <w:r w:rsidR="00F64232" w:rsidRPr="00B31CF6">
        <w:rPr>
          <w:rFonts w:ascii="Book Antiqua" w:hAnsi="Book Antiqua"/>
          <w:sz w:val="24"/>
          <w:szCs w:val="24"/>
          <w:lang w:val="sq-AL"/>
        </w:rPr>
        <w:t>trategjike</w:t>
      </w:r>
      <w:r w:rsidRPr="00B31CF6">
        <w:rPr>
          <w:rFonts w:ascii="Book Antiqua" w:hAnsi="Book Antiqua"/>
          <w:sz w:val="24"/>
          <w:szCs w:val="24"/>
          <w:lang w:val="sq-AL"/>
        </w:rPr>
        <w:t>:</w:t>
      </w:r>
    </w:p>
    <w:p w:rsidR="00BC59BB" w:rsidRPr="00B31CF6" w:rsidRDefault="00916204" w:rsidP="008F365A">
      <w:pPr>
        <w:spacing w:line="276" w:lineRule="auto"/>
        <w:ind w:left="540"/>
        <w:jc w:val="both"/>
        <w:rPr>
          <w:rFonts w:ascii="Book Antiqua" w:hAnsi="Book Antiqua"/>
          <w:b/>
          <w:sz w:val="24"/>
          <w:szCs w:val="24"/>
          <w:lang w:val="sq-AL"/>
        </w:rPr>
      </w:pPr>
      <w:r w:rsidRPr="00B31CF6">
        <w:rPr>
          <w:rFonts w:ascii="Book Antiqua" w:hAnsi="Book Antiqua"/>
          <w:b/>
          <w:sz w:val="24"/>
          <w:szCs w:val="24"/>
          <w:lang w:val="sq-AL"/>
        </w:rPr>
        <w:t xml:space="preserve">1. </w:t>
      </w:r>
      <w:r w:rsidR="00BC59BB" w:rsidRPr="00B31CF6">
        <w:rPr>
          <w:rFonts w:ascii="Book Antiqua" w:hAnsi="Book Antiqua"/>
          <w:b/>
          <w:sz w:val="24"/>
          <w:szCs w:val="24"/>
          <w:lang w:val="sq-AL"/>
        </w:rPr>
        <w:t xml:space="preserve">Parandalimi dhe luftimi i formave të krimit të organizuar; </w:t>
      </w:r>
    </w:p>
    <w:p w:rsidR="00DB48B6" w:rsidRPr="00B31CF6" w:rsidRDefault="00916204" w:rsidP="008F365A">
      <w:pPr>
        <w:spacing w:line="276" w:lineRule="auto"/>
        <w:ind w:left="540"/>
        <w:jc w:val="both"/>
        <w:rPr>
          <w:rFonts w:ascii="Book Antiqua" w:hAnsi="Book Antiqua"/>
          <w:b/>
          <w:sz w:val="24"/>
          <w:szCs w:val="24"/>
          <w:lang w:val="sq-AL"/>
        </w:rPr>
      </w:pPr>
      <w:r w:rsidRPr="00B31CF6">
        <w:rPr>
          <w:rFonts w:ascii="Book Antiqua" w:hAnsi="Book Antiqua"/>
          <w:b/>
          <w:sz w:val="24"/>
          <w:szCs w:val="24"/>
          <w:lang w:val="sq-AL"/>
        </w:rPr>
        <w:t>2.</w:t>
      </w:r>
      <w:r w:rsidR="00DB48B6" w:rsidRPr="00B31CF6">
        <w:rPr>
          <w:rFonts w:ascii="Book Antiqua" w:hAnsi="Book Antiqua"/>
          <w:b/>
          <w:sz w:val="24"/>
          <w:szCs w:val="24"/>
          <w:lang w:val="sq-AL"/>
        </w:rPr>
        <w:t xml:space="preserve"> Fuqizimi i mëtejmë i kapaciteteve në parandalimin dhe luftimin e krimit të organizuar.</w:t>
      </w:r>
    </w:p>
    <w:p w:rsidR="00D36B5E" w:rsidRPr="00B31CF6" w:rsidRDefault="00916204" w:rsidP="008F365A">
      <w:pPr>
        <w:spacing w:line="276" w:lineRule="auto"/>
        <w:ind w:left="540"/>
        <w:jc w:val="both"/>
        <w:rPr>
          <w:rFonts w:ascii="Book Antiqua" w:hAnsi="Book Antiqua"/>
          <w:b/>
          <w:sz w:val="24"/>
          <w:szCs w:val="24"/>
          <w:lang w:val="sq-AL"/>
        </w:rPr>
      </w:pPr>
      <w:r w:rsidRPr="00B31CF6">
        <w:rPr>
          <w:rFonts w:ascii="Book Antiqua" w:hAnsi="Book Antiqua"/>
          <w:b/>
          <w:sz w:val="24"/>
          <w:szCs w:val="24"/>
          <w:lang w:val="sq-AL"/>
        </w:rPr>
        <w:t>3.</w:t>
      </w:r>
      <w:r w:rsidR="008F365A" w:rsidRPr="00B31CF6">
        <w:rPr>
          <w:rFonts w:ascii="Book Antiqua" w:hAnsi="Book Antiqua"/>
          <w:b/>
          <w:sz w:val="24"/>
          <w:szCs w:val="24"/>
          <w:lang w:val="sq-AL"/>
        </w:rPr>
        <w:t xml:space="preserve"> </w:t>
      </w:r>
      <w:r w:rsidR="00DB48B6" w:rsidRPr="00B31CF6">
        <w:rPr>
          <w:rFonts w:ascii="Book Antiqua" w:hAnsi="Book Antiqua"/>
          <w:b/>
          <w:sz w:val="24"/>
          <w:szCs w:val="24"/>
          <w:lang w:val="sq-AL"/>
        </w:rPr>
        <w:t>Zhvillimi i bashkëpunimi</w:t>
      </w:r>
      <w:r w:rsidR="00961EA7" w:rsidRPr="00B31CF6">
        <w:rPr>
          <w:rFonts w:ascii="Book Antiqua" w:hAnsi="Book Antiqua"/>
          <w:b/>
          <w:sz w:val="24"/>
          <w:szCs w:val="24"/>
          <w:lang w:val="sq-AL"/>
        </w:rPr>
        <w:t>t dhe koordinimit në mes akter</w:t>
      </w:r>
      <w:r w:rsidR="00110C82" w:rsidRPr="00B31CF6">
        <w:rPr>
          <w:rFonts w:ascii="Book Antiqua" w:hAnsi="Book Antiqua"/>
          <w:b/>
          <w:sz w:val="24"/>
          <w:szCs w:val="24"/>
          <w:lang w:val="sq-AL"/>
        </w:rPr>
        <w:t>ë</w:t>
      </w:r>
      <w:r w:rsidR="00961EA7" w:rsidRPr="00B31CF6">
        <w:rPr>
          <w:rFonts w:ascii="Book Antiqua" w:hAnsi="Book Antiqua"/>
          <w:b/>
          <w:sz w:val="24"/>
          <w:szCs w:val="24"/>
          <w:lang w:val="sq-AL"/>
        </w:rPr>
        <w:t xml:space="preserve">ve </w:t>
      </w:r>
      <w:r w:rsidR="00DB48B6" w:rsidRPr="00B31CF6">
        <w:rPr>
          <w:rFonts w:ascii="Book Antiqua" w:hAnsi="Book Antiqua"/>
          <w:b/>
          <w:sz w:val="24"/>
          <w:szCs w:val="24"/>
          <w:lang w:val="sq-AL"/>
        </w:rPr>
        <w:t>vendor</w:t>
      </w:r>
      <w:r w:rsidR="00110C82" w:rsidRPr="00B31CF6">
        <w:rPr>
          <w:rFonts w:ascii="Book Antiqua" w:hAnsi="Book Antiqua"/>
          <w:b/>
          <w:sz w:val="24"/>
          <w:szCs w:val="24"/>
          <w:lang w:val="sq-AL"/>
        </w:rPr>
        <w:t>ë</w:t>
      </w:r>
      <w:r w:rsidR="00DB48B6" w:rsidRPr="00B31CF6">
        <w:rPr>
          <w:rFonts w:ascii="Book Antiqua" w:hAnsi="Book Antiqua"/>
          <w:b/>
          <w:sz w:val="24"/>
          <w:szCs w:val="24"/>
          <w:lang w:val="sq-AL"/>
        </w:rPr>
        <w:t xml:space="preserve"> dhe ndërkombëtar</w:t>
      </w:r>
      <w:r w:rsidR="00110C82" w:rsidRPr="00B31CF6">
        <w:rPr>
          <w:rFonts w:ascii="Book Antiqua" w:hAnsi="Book Antiqua"/>
          <w:b/>
          <w:sz w:val="24"/>
          <w:szCs w:val="24"/>
          <w:lang w:val="sq-AL"/>
        </w:rPr>
        <w:t>ë</w:t>
      </w:r>
      <w:r w:rsidR="00DB48B6" w:rsidRPr="00B31CF6">
        <w:rPr>
          <w:rFonts w:ascii="Book Antiqua" w:hAnsi="Book Antiqua"/>
          <w:b/>
          <w:sz w:val="24"/>
          <w:szCs w:val="24"/>
          <w:lang w:val="sq-AL"/>
        </w:rPr>
        <w:t xml:space="preserve"> në parandalimin dhe </w:t>
      </w:r>
      <w:r w:rsidR="00110C82" w:rsidRPr="00B31CF6">
        <w:rPr>
          <w:rFonts w:ascii="Book Antiqua" w:hAnsi="Book Antiqua"/>
          <w:b/>
          <w:sz w:val="24"/>
          <w:szCs w:val="24"/>
          <w:lang w:val="sq-AL"/>
        </w:rPr>
        <w:t>luftimin e krimit të organizuar.</w:t>
      </w:r>
      <w:r w:rsidR="00DB48B6" w:rsidRPr="00B31CF6">
        <w:rPr>
          <w:rFonts w:ascii="Book Antiqua" w:hAnsi="Book Antiqua"/>
          <w:b/>
          <w:sz w:val="24"/>
          <w:szCs w:val="24"/>
          <w:lang w:val="sq-AL"/>
        </w:rPr>
        <w:t xml:space="preserve"> </w:t>
      </w:r>
    </w:p>
    <w:p w:rsidR="00D36B5E" w:rsidRPr="00B31CF6" w:rsidRDefault="00D36B5E" w:rsidP="008F365A">
      <w:pPr>
        <w:spacing w:line="276" w:lineRule="auto"/>
        <w:ind w:left="708"/>
        <w:jc w:val="both"/>
        <w:rPr>
          <w:rFonts w:ascii="Book Antiqua" w:hAnsi="Book Antiqua"/>
          <w:sz w:val="24"/>
          <w:szCs w:val="24"/>
          <w:lang w:val="sq-AL"/>
        </w:rPr>
      </w:pPr>
    </w:p>
    <w:p w:rsidR="000D5B4F" w:rsidRPr="00B31CF6" w:rsidRDefault="00916204" w:rsidP="008F365A">
      <w:pPr>
        <w:pStyle w:val="ListParagraph"/>
        <w:tabs>
          <w:tab w:val="left" w:pos="630"/>
        </w:tabs>
        <w:overflowPunct/>
        <w:ind w:left="0"/>
        <w:jc w:val="both"/>
        <w:textAlignment w:val="auto"/>
        <w:rPr>
          <w:rFonts w:ascii="Book Antiqua" w:hAnsi="Book Antiqua"/>
          <w:sz w:val="24"/>
          <w:szCs w:val="24"/>
          <w:lang w:val="sq-AL"/>
        </w:rPr>
      </w:pPr>
      <w:r w:rsidRPr="00B31CF6">
        <w:rPr>
          <w:rFonts w:ascii="Book Antiqua" w:hAnsi="Book Antiqua"/>
          <w:b/>
          <w:sz w:val="24"/>
          <w:szCs w:val="24"/>
          <w:lang w:val="sq-AL"/>
        </w:rPr>
        <w:t xml:space="preserve">1. </w:t>
      </w:r>
      <w:r w:rsidR="00D36B5E" w:rsidRPr="00B31CF6">
        <w:rPr>
          <w:rFonts w:ascii="Book Antiqua" w:hAnsi="Book Antiqua"/>
          <w:b/>
          <w:sz w:val="24"/>
          <w:szCs w:val="24"/>
          <w:lang w:val="sq-AL"/>
        </w:rPr>
        <w:t>Parandalimi dhe luftimi i formave të krimit të organizuar</w:t>
      </w:r>
      <w:r w:rsidR="00D36B5E" w:rsidRPr="00B31CF6">
        <w:rPr>
          <w:rFonts w:ascii="Book Antiqua" w:hAnsi="Book Antiqua"/>
          <w:sz w:val="24"/>
          <w:szCs w:val="24"/>
          <w:lang w:val="sq-AL"/>
        </w:rPr>
        <w:t xml:space="preserve"> </w:t>
      </w:r>
    </w:p>
    <w:p w:rsidR="00D36B5E" w:rsidRPr="00B31CF6" w:rsidRDefault="00D36B5E" w:rsidP="008F365A">
      <w:pPr>
        <w:pStyle w:val="ListParagraph"/>
        <w:tabs>
          <w:tab w:val="left" w:pos="630"/>
        </w:tabs>
        <w:overflowPunct/>
        <w:ind w:left="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Përmes parandalimit dhe luftimit të krimit të</w:t>
      </w:r>
      <w:r w:rsidR="009A7EE3" w:rsidRPr="00B31CF6">
        <w:rPr>
          <w:rFonts w:ascii="Book Antiqua" w:hAnsi="Book Antiqua" w:cs="TimesNewRomanPSMT"/>
          <w:sz w:val="24"/>
          <w:szCs w:val="24"/>
          <w:lang w:val="sq-AL" w:eastAsia="sq-AL"/>
        </w:rPr>
        <w:t xml:space="preserve"> </w:t>
      </w:r>
      <w:r w:rsidRPr="00B31CF6">
        <w:rPr>
          <w:rFonts w:ascii="Book Antiqua" w:hAnsi="Book Antiqua" w:cs="TimesNewRomanPSMT"/>
          <w:sz w:val="24"/>
          <w:szCs w:val="24"/>
          <w:lang w:val="sq-AL" w:eastAsia="sq-AL"/>
        </w:rPr>
        <w:t>organizuar synohet organizimi dhe zhvillimi i aktiviteteve të ndryshm</w:t>
      </w:r>
      <w:r w:rsidR="009A7EE3" w:rsidRPr="00B31CF6">
        <w:rPr>
          <w:rFonts w:ascii="Book Antiqua" w:hAnsi="Book Antiqua" w:cs="TimesNewRomanPSMT"/>
          <w:sz w:val="24"/>
          <w:szCs w:val="24"/>
          <w:lang w:val="sq-AL" w:eastAsia="sq-AL"/>
        </w:rPr>
        <w:t xml:space="preserve">e me qëllim të vetëdijesimit të </w:t>
      </w:r>
      <w:r w:rsidR="00336239" w:rsidRPr="00B31CF6">
        <w:rPr>
          <w:rFonts w:ascii="Book Antiqua" w:hAnsi="Book Antiqua" w:cs="TimesNewRomanPSMT"/>
          <w:sz w:val="24"/>
          <w:szCs w:val="24"/>
          <w:lang w:val="sq-AL" w:eastAsia="sq-AL"/>
        </w:rPr>
        <w:t xml:space="preserve">personelit të institucioneve </w:t>
      </w:r>
      <w:r w:rsidRPr="00B31CF6">
        <w:rPr>
          <w:rFonts w:ascii="Book Antiqua" w:hAnsi="Book Antiqua" w:cs="TimesNewRomanPSMT"/>
          <w:sz w:val="24"/>
          <w:szCs w:val="24"/>
          <w:lang w:val="sq-AL" w:eastAsia="sq-AL"/>
        </w:rPr>
        <w:t>përgjegjëse, si dhe opinionit në përg</w:t>
      </w:r>
      <w:r w:rsidR="00336239" w:rsidRPr="00B31CF6">
        <w:rPr>
          <w:rFonts w:ascii="Book Antiqua" w:hAnsi="Book Antiqua" w:cs="TimesNewRomanPSMT"/>
          <w:sz w:val="24"/>
          <w:szCs w:val="24"/>
          <w:lang w:val="sq-AL" w:eastAsia="sq-AL"/>
        </w:rPr>
        <w:t xml:space="preserve">jithësi për pasojat që shkakton </w:t>
      </w:r>
      <w:r w:rsidRPr="00B31CF6">
        <w:rPr>
          <w:rFonts w:ascii="Book Antiqua" w:hAnsi="Book Antiqua" w:cs="TimesNewRomanPSMT"/>
          <w:sz w:val="24"/>
          <w:szCs w:val="24"/>
          <w:lang w:val="sq-AL" w:eastAsia="sq-AL"/>
        </w:rPr>
        <w:t>krimi i organizuar. Institucionet e Republikës së Kosovës janë të përkushtuara për të luftuar të gjitha</w:t>
      </w:r>
      <w:r w:rsidR="00336239" w:rsidRPr="00B31CF6">
        <w:rPr>
          <w:rFonts w:ascii="Book Antiqua" w:hAnsi="Book Antiqua" w:cs="TimesNewRomanPSMT"/>
          <w:sz w:val="24"/>
          <w:szCs w:val="24"/>
          <w:lang w:val="sq-AL" w:eastAsia="sq-AL"/>
        </w:rPr>
        <w:t xml:space="preserve"> </w:t>
      </w:r>
      <w:r w:rsidRPr="00B31CF6">
        <w:rPr>
          <w:rFonts w:ascii="Book Antiqua" w:hAnsi="Book Antiqua" w:cs="TimesNewRomanPSMT"/>
          <w:sz w:val="24"/>
          <w:szCs w:val="24"/>
          <w:lang w:val="sq-AL" w:eastAsia="sq-AL"/>
        </w:rPr>
        <w:t>format e krimit të organizuar</w:t>
      </w:r>
      <w:r w:rsidR="008A1651" w:rsidRPr="00B31CF6">
        <w:rPr>
          <w:rFonts w:ascii="Book Antiqua" w:hAnsi="Book Antiqua" w:cs="TimesNewRomanPSMT"/>
          <w:sz w:val="24"/>
          <w:szCs w:val="24"/>
          <w:lang w:val="sq-AL" w:eastAsia="sq-AL"/>
        </w:rPr>
        <w:t>,</w:t>
      </w:r>
      <w:r w:rsidRPr="00B31CF6">
        <w:rPr>
          <w:rFonts w:ascii="Book Antiqua" w:hAnsi="Book Antiqua" w:cs="TimesNewRomanPSMT"/>
          <w:sz w:val="24"/>
          <w:szCs w:val="24"/>
          <w:lang w:val="sq-AL" w:eastAsia="sq-AL"/>
        </w:rPr>
        <w:t xml:space="preserve"> duke përfshirë</w:t>
      </w:r>
      <w:r w:rsidR="008A1651" w:rsidRPr="00B31CF6">
        <w:rPr>
          <w:rFonts w:ascii="Book Antiqua" w:hAnsi="Book Antiqua" w:cs="TimesNewRomanPSMT"/>
          <w:sz w:val="24"/>
          <w:szCs w:val="24"/>
          <w:lang w:val="sq-AL" w:eastAsia="sq-AL"/>
        </w:rPr>
        <w:t>,</w:t>
      </w:r>
      <w:r w:rsidRPr="00B31CF6">
        <w:rPr>
          <w:rFonts w:ascii="Book Antiqua" w:hAnsi="Book Antiqua" w:cs="TimesNewRomanPSMT"/>
          <w:sz w:val="24"/>
          <w:szCs w:val="24"/>
          <w:lang w:val="sq-AL" w:eastAsia="sq-AL"/>
        </w:rPr>
        <w:t xml:space="preserve"> por jo</w:t>
      </w:r>
      <w:r w:rsidR="008A1651" w:rsidRPr="00B31CF6">
        <w:rPr>
          <w:rFonts w:ascii="Book Antiqua" w:hAnsi="Book Antiqua" w:cs="TimesNewRomanPSMT"/>
          <w:sz w:val="24"/>
          <w:szCs w:val="24"/>
          <w:lang w:val="sq-AL" w:eastAsia="sq-AL"/>
        </w:rPr>
        <w:t xml:space="preserve"> duke</w:t>
      </w:r>
      <w:r w:rsidRPr="00B31CF6">
        <w:rPr>
          <w:rFonts w:ascii="Book Antiqua" w:hAnsi="Book Antiqua" w:cs="TimesNewRomanPSMT"/>
          <w:sz w:val="24"/>
          <w:szCs w:val="24"/>
          <w:lang w:val="sq-AL" w:eastAsia="sq-AL"/>
        </w:rPr>
        <w:t xml:space="preserve"> </w:t>
      </w:r>
      <w:r w:rsidR="008A1651" w:rsidRPr="00B31CF6">
        <w:rPr>
          <w:rFonts w:ascii="Book Antiqua" w:hAnsi="Book Antiqua" w:cs="TimesNewRomanPSMT"/>
          <w:sz w:val="24"/>
          <w:szCs w:val="24"/>
          <w:lang w:val="sq-AL" w:eastAsia="sq-AL"/>
        </w:rPr>
        <w:t xml:space="preserve">u </w:t>
      </w:r>
      <w:r w:rsidRPr="00B31CF6">
        <w:rPr>
          <w:rFonts w:ascii="Book Antiqua" w:hAnsi="Book Antiqua" w:cs="TimesNewRomanPSMT"/>
          <w:sz w:val="24"/>
          <w:szCs w:val="24"/>
          <w:lang w:val="sq-AL" w:eastAsia="sq-AL"/>
        </w:rPr>
        <w:t>kufizua</w:t>
      </w:r>
      <w:r w:rsidR="00336239" w:rsidRPr="00B31CF6">
        <w:rPr>
          <w:rFonts w:ascii="Book Antiqua" w:hAnsi="Book Antiqua" w:cs="TimesNewRomanPSMT"/>
          <w:sz w:val="24"/>
          <w:szCs w:val="24"/>
          <w:lang w:val="sq-AL" w:eastAsia="sq-AL"/>
        </w:rPr>
        <w:t>r vetëm</w:t>
      </w:r>
      <w:r w:rsidR="008A1651" w:rsidRPr="00B31CF6">
        <w:rPr>
          <w:rFonts w:ascii="Book Antiqua" w:hAnsi="Book Antiqua" w:cs="TimesNewRomanPSMT"/>
          <w:sz w:val="24"/>
          <w:szCs w:val="24"/>
          <w:lang w:val="sq-AL" w:eastAsia="sq-AL"/>
        </w:rPr>
        <w:t xml:space="preserve"> në</w:t>
      </w:r>
      <w:r w:rsidR="00336239" w:rsidRPr="00B31CF6">
        <w:rPr>
          <w:rFonts w:ascii="Book Antiqua" w:hAnsi="Book Antiqua" w:cs="TimesNewRomanPSMT"/>
          <w:sz w:val="24"/>
          <w:szCs w:val="24"/>
          <w:lang w:val="sq-AL" w:eastAsia="sq-AL"/>
        </w:rPr>
        <w:t xml:space="preserve">: luftën kundër drogave, </w:t>
      </w:r>
      <w:r w:rsidRPr="00B31CF6">
        <w:rPr>
          <w:rFonts w:ascii="Book Antiqua" w:hAnsi="Book Antiqua" w:cs="TimesNewRomanPSMT"/>
          <w:sz w:val="24"/>
          <w:szCs w:val="24"/>
          <w:lang w:val="sq-AL" w:eastAsia="sq-AL"/>
        </w:rPr>
        <w:t>trafikimit të qenieve njerëzore, kontrabandimit me migran</w:t>
      </w:r>
      <w:r w:rsidR="00336239" w:rsidRPr="00B31CF6">
        <w:rPr>
          <w:rFonts w:ascii="Book Antiqua" w:hAnsi="Book Antiqua" w:cs="TimesNewRomanPSMT"/>
          <w:sz w:val="24"/>
          <w:szCs w:val="24"/>
          <w:lang w:val="sq-AL" w:eastAsia="sq-AL"/>
        </w:rPr>
        <w:t xml:space="preserve">të, armëve, derivate, alkoolit, </w:t>
      </w:r>
      <w:r w:rsidRPr="00B31CF6">
        <w:rPr>
          <w:rFonts w:ascii="Book Antiqua" w:hAnsi="Book Antiqua" w:cs="TimesNewRomanPSMT"/>
          <w:sz w:val="24"/>
          <w:szCs w:val="24"/>
          <w:lang w:val="sq-AL" w:eastAsia="sq-AL"/>
        </w:rPr>
        <w:t>vepra të artit, vepra të trashëgimisë kulturore etj. P</w:t>
      </w:r>
      <w:r w:rsidR="00336239" w:rsidRPr="00B31CF6">
        <w:rPr>
          <w:rFonts w:ascii="Book Antiqua" w:hAnsi="Book Antiqua" w:cs="TimesNewRomanPSMT"/>
          <w:sz w:val="24"/>
          <w:szCs w:val="24"/>
          <w:lang w:val="sq-AL" w:eastAsia="sq-AL"/>
        </w:rPr>
        <w:t xml:space="preserve">ër të përforcuar përpjekjet për </w:t>
      </w:r>
      <w:r w:rsidRPr="00B31CF6">
        <w:rPr>
          <w:rFonts w:ascii="Book Antiqua" w:hAnsi="Book Antiqua" w:cs="TimesNewRomanPSMT"/>
          <w:sz w:val="24"/>
          <w:szCs w:val="24"/>
          <w:lang w:val="sq-AL" w:eastAsia="sq-AL"/>
        </w:rPr>
        <w:t xml:space="preserve">parandalimin dhe luftim të krimit është e rëndësishme përpjekja për zbatimin e </w:t>
      </w:r>
      <w:r w:rsidR="008A1651" w:rsidRPr="00B31CF6">
        <w:rPr>
          <w:rFonts w:ascii="Book Antiqua" w:hAnsi="Book Antiqua" w:cs="TimesNewRomanPSMT"/>
          <w:sz w:val="24"/>
          <w:szCs w:val="24"/>
          <w:lang w:val="sq-AL" w:eastAsia="sq-AL"/>
        </w:rPr>
        <w:t>Strategjisë</w:t>
      </w:r>
      <w:r w:rsidR="00961EA7" w:rsidRPr="00B31CF6">
        <w:rPr>
          <w:rFonts w:ascii="Book Antiqua" w:hAnsi="Book Antiqua" w:cs="TimesNewRomanPSMT"/>
          <w:sz w:val="24"/>
          <w:szCs w:val="24"/>
          <w:lang w:val="sq-AL" w:eastAsia="sq-AL"/>
        </w:rPr>
        <w:t xml:space="preserve"> “Policimi i </w:t>
      </w:r>
      <w:r w:rsidRPr="00B31CF6">
        <w:rPr>
          <w:rFonts w:ascii="Book Antiqua" w:hAnsi="Book Antiqua" w:cs="TimesNewRomanPSMT"/>
          <w:sz w:val="24"/>
          <w:szCs w:val="24"/>
          <w:lang w:val="sq-AL" w:eastAsia="sq-AL"/>
        </w:rPr>
        <w:t>udhëhequr nga Inteligjenca</w:t>
      </w:r>
      <w:r w:rsidR="00961EA7" w:rsidRPr="00B31CF6">
        <w:rPr>
          <w:rFonts w:ascii="Book Antiqua" w:hAnsi="Book Antiqua" w:cs="TimesNewRomanPSMT"/>
          <w:sz w:val="24"/>
          <w:szCs w:val="24"/>
          <w:lang w:val="sq-AL" w:eastAsia="sq-AL"/>
        </w:rPr>
        <w:t>”</w:t>
      </w:r>
      <w:r w:rsidRPr="00B31CF6">
        <w:rPr>
          <w:rFonts w:ascii="Book Antiqua" w:hAnsi="Book Antiqua" w:cs="TimesNewRomanPSMT"/>
          <w:sz w:val="24"/>
          <w:szCs w:val="24"/>
          <w:lang w:val="sq-AL" w:eastAsia="sq-AL"/>
        </w:rPr>
        <w:t>.</w:t>
      </w:r>
    </w:p>
    <w:p w:rsidR="00D36B5E" w:rsidRPr="00B31CF6" w:rsidRDefault="00D36B5E" w:rsidP="008F365A">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Parandalimi dhe luftimi i formave të krimit të organizuar përfshinë një sërë masash të</w:t>
      </w:r>
    </w:p>
    <w:p w:rsidR="00D36B5E" w:rsidRPr="00B31CF6" w:rsidRDefault="00D36B5E" w:rsidP="008F365A">
      <w:pPr>
        <w:overflowPunct/>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cilat kanë për qëllim:</w:t>
      </w:r>
    </w:p>
    <w:p w:rsidR="00D36B5E" w:rsidRPr="00B31CF6" w:rsidRDefault="00D36B5E" w:rsidP="008F365A">
      <w:pPr>
        <w:overflowPunct/>
        <w:jc w:val="both"/>
        <w:textAlignment w:val="auto"/>
        <w:rPr>
          <w:rFonts w:ascii="Book Antiqua" w:hAnsi="Book Antiqua" w:cs="TimesNewRomanPSMT"/>
          <w:sz w:val="24"/>
          <w:szCs w:val="24"/>
          <w:lang w:val="sq-AL" w:eastAsia="sq-AL"/>
        </w:rPr>
      </w:pPr>
    </w:p>
    <w:p w:rsidR="00D36B5E" w:rsidRPr="00B31CF6" w:rsidRDefault="009A7EE3" w:rsidP="008F365A">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 xml:space="preserve">1.1 </w:t>
      </w:r>
      <w:r w:rsidR="00D36B5E" w:rsidRPr="00B31CF6">
        <w:rPr>
          <w:rFonts w:ascii="Book Antiqua" w:hAnsi="Book Antiqua" w:cs="TimesNewRomanPSMT"/>
          <w:sz w:val="24"/>
          <w:szCs w:val="24"/>
          <w:lang w:val="sq-AL" w:eastAsia="sq-AL"/>
        </w:rPr>
        <w:t>Parandalimi i gjitha formave të kontrabandës, evazionit fiskal dhe krimeve tjera.</w:t>
      </w:r>
    </w:p>
    <w:p w:rsidR="009A7EE3" w:rsidRPr="00B31CF6" w:rsidRDefault="009A7EE3" w:rsidP="008F365A">
      <w:pPr>
        <w:overflowPunct/>
        <w:ind w:left="540"/>
        <w:jc w:val="both"/>
        <w:textAlignment w:val="auto"/>
        <w:rPr>
          <w:rFonts w:ascii="Book Antiqua" w:hAnsi="Book Antiqua" w:cs="TimesNewRomanPSMT"/>
          <w:sz w:val="24"/>
          <w:szCs w:val="24"/>
          <w:lang w:val="sq-AL" w:eastAsia="sq-AL"/>
        </w:rPr>
      </w:pPr>
    </w:p>
    <w:p w:rsidR="00D36B5E" w:rsidRPr="00B31CF6" w:rsidRDefault="009A7EE3" w:rsidP="008F365A">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 xml:space="preserve">1.2. </w:t>
      </w:r>
      <w:r w:rsidR="00D36B5E" w:rsidRPr="00B31CF6">
        <w:rPr>
          <w:rFonts w:ascii="Book Antiqua" w:hAnsi="Book Antiqua" w:cs="TimesNewRomanPSMT"/>
          <w:sz w:val="24"/>
          <w:szCs w:val="24"/>
          <w:lang w:val="sq-AL" w:eastAsia="sq-AL"/>
        </w:rPr>
        <w:t>Luftimi i kontrabandës dhe krimeve tjera në tërë territorin e Kosovës, duke</w:t>
      </w:r>
    </w:p>
    <w:p w:rsidR="00D36B5E" w:rsidRPr="00B31CF6" w:rsidRDefault="00D36B5E" w:rsidP="008F365A">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aplikuar teknikat moderne të hetimit.</w:t>
      </w:r>
    </w:p>
    <w:p w:rsidR="009A7EE3" w:rsidRPr="00B31CF6" w:rsidRDefault="009A7EE3" w:rsidP="008F365A">
      <w:pPr>
        <w:overflowPunct/>
        <w:ind w:left="540"/>
        <w:jc w:val="both"/>
        <w:textAlignment w:val="auto"/>
        <w:rPr>
          <w:rFonts w:ascii="Book Antiqua" w:hAnsi="Book Antiqua" w:cs="TimesNewRomanPSMT"/>
          <w:sz w:val="24"/>
          <w:szCs w:val="24"/>
          <w:lang w:val="sq-AL" w:eastAsia="sq-AL"/>
        </w:rPr>
      </w:pPr>
    </w:p>
    <w:p w:rsidR="00D36B5E" w:rsidRPr="00B31CF6" w:rsidRDefault="009A7EE3" w:rsidP="008F365A">
      <w:pPr>
        <w:overflowPunct/>
        <w:ind w:left="540"/>
        <w:jc w:val="both"/>
        <w:textAlignment w:val="auto"/>
        <w:rPr>
          <w:rFonts w:ascii="Book Antiqua" w:hAnsi="Book Antiqua" w:cs="TimesNewRomanPSMT"/>
          <w:sz w:val="24"/>
          <w:szCs w:val="24"/>
          <w:lang w:val="sq-AL" w:eastAsia="sq-AL"/>
        </w:rPr>
      </w:pPr>
      <w:r w:rsidRPr="00B31CF6">
        <w:rPr>
          <w:rFonts w:ascii="Book Antiqua" w:hAnsi="Book Antiqua" w:cs="TimesNewRomanPSMT"/>
          <w:sz w:val="24"/>
          <w:szCs w:val="24"/>
          <w:lang w:val="sq-AL" w:eastAsia="sq-AL"/>
        </w:rPr>
        <w:t>1.3.</w:t>
      </w:r>
      <w:r w:rsidR="00D36B5E" w:rsidRPr="00B31CF6">
        <w:rPr>
          <w:rFonts w:ascii="Book Antiqua" w:hAnsi="Book Antiqua" w:cs="TimesNewRomanPSMT"/>
          <w:sz w:val="24"/>
          <w:szCs w:val="24"/>
          <w:lang w:val="sq-AL" w:eastAsia="sq-AL"/>
        </w:rPr>
        <w:t>Ngritja e efikasitetit të hetimeve të integruara financiare</w:t>
      </w:r>
      <w:r w:rsidR="00F64232" w:rsidRPr="00B31CF6">
        <w:rPr>
          <w:rFonts w:ascii="Book Antiqua" w:hAnsi="Book Antiqua" w:cs="TimesNewRomanPSMT"/>
          <w:sz w:val="24"/>
          <w:szCs w:val="24"/>
          <w:lang w:val="sq-AL" w:eastAsia="sq-AL"/>
        </w:rPr>
        <w:t>;</w:t>
      </w:r>
    </w:p>
    <w:p w:rsidR="00916204" w:rsidRPr="00B31CF6" w:rsidRDefault="00916204" w:rsidP="008F365A">
      <w:pPr>
        <w:overflowPunct/>
        <w:jc w:val="both"/>
        <w:textAlignment w:val="auto"/>
        <w:rPr>
          <w:rFonts w:ascii="Book Antiqua" w:hAnsi="Book Antiqua" w:cs="TimesNewRomanPSMT"/>
          <w:sz w:val="24"/>
          <w:szCs w:val="24"/>
          <w:lang w:val="sq-AL" w:eastAsia="sq-AL"/>
        </w:rPr>
      </w:pPr>
    </w:p>
    <w:p w:rsidR="008F365A" w:rsidRPr="00B31CF6" w:rsidRDefault="008F365A" w:rsidP="008F365A">
      <w:pPr>
        <w:spacing w:line="276" w:lineRule="auto"/>
        <w:jc w:val="both"/>
        <w:rPr>
          <w:rFonts w:ascii="Book Antiqua" w:hAnsi="Book Antiqua"/>
          <w:b/>
          <w:sz w:val="24"/>
          <w:szCs w:val="24"/>
          <w:lang w:val="sq-AL"/>
        </w:rPr>
      </w:pPr>
    </w:p>
    <w:p w:rsidR="008F365A" w:rsidRPr="00B31CF6" w:rsidRDefault="008F365A" w:rsidP="008F365A">
      <w:pPr>
        <w:spacing w:line="276" w:lineRule="auto"/>
        <w:jc w:val="both"/>
        <w:rPr>
          <w:rFonts w:ascii="Book Antiqua" w:hAnsi="Book Antiqua"/>
          <w:b/>
          <w:sz w:val="24"/>
          <w:szCs w:val="24"/>
          <w:lang w:val="sq-AL"/>
        </w:rPr>
      </w:pPr>
    </w:p>
    <w:p w:rsidR="00F64232" w:rsidRPr="00B31CF6" w:rsidRDefault="009A7EE3" w:rsidP="008F365A">
      <w:pPr>
        <w:spacing w:line="276" w:lineRule="auto"/>
        <w:jc w:val="both"/>
        <w:rPr>
          <w:rFonts w:ascii="Book Antiqua" w:hAnsi="Book Antiqua"/>
          <w:sz w:val="24"/>
          <w:szCs w:val="24"/>
          <w:lang w:val="sq-AL"/>
        </w:rPr>
      </w:pPr>
      <w:r w:rsidRPr="00B31CF6">
        <w:rPr>
          <w:rFonts w:ascii="Book Antiqua" w:hAnsi="Book Antiqua"/>
          <w:b/>
          <w:sz w:val="24"/>
          <w:szCs w:val="24"/>
          <w:lang w:val="sq-AL"/>
        </w:rPr>
        <w:lastRenderedPageBreak/>
        <w:t>2</w:t>
      </w:r>
      <w:r w:rsidR="00F64232" w:rsidRPr="00B31CF6">
        <w:rPr>
          <w:rFonts w:ascii="Book Antiqua" w:hAnsi="Book Antiqua"/>
          <w:b/>
          <w:sz w:val="24"/>
          <w:szCs w:val="24"/>
          <w:lang w:val="sq-AL"/>
        </w:rPr>
        <w:t>.</w:t>
      </w:r>
      <w:r w:rsidR="00F64232" w:rsidRPr="00B31CF6">
        <w:rPr>
          <w:rFonts w:ascii="Book Antiqua" w:hAnsi="Book Antiqua"/>
          <w:b/>
          <w:sz w:val="18"/>
          <w:szCs w:val="18"/>
          <w:lang w:val="sq-AL"/>
        </w:rPr>
        <w:t xml:space="preserve"> </w:t>
      </w:r>
      <w:r w:rsidR="00F64232" w:rsidRPr="00B31CF6">
        <w:rPr>
          <w:rFonts w:ascii="Book Antiqua" w:hAnsi="Book Antiqua"/>
          <w:b/>
          <w:sz w:val="24"/>
          <w:szCs w:val="24"/>
          <w:lang w:val="sq-AL"/>
        </w:rPr>
        <w:t>Zhvillimi i kapaciteteve njerëzore në parandalimin dhe luftimin e krimit të organizuar</w:t>
      </w:r>
      <w:r w:rsidR="00F64232" w:rsidRPr="00B31CF6">
        <w:rPr>
          <w:rFonts w:ascii="Book Antiqua" w:hAnsi="Book Antiqua"/>
          <w:sz w:val="24"/>
          <w:szCs w:val="24"/>
          <w:lang w:val="sq-AL"/>
        </w:rPr>
        <w:t xml:space="preserve"> </w:t>
      </w:r>
    </w:p>
    <w:p w:rsidR="00DB48B6" w:rsidRPr="00B31CF6" w:rsidRDefault="008A1651" w:rsidP="008F365A">
      <w:pPr>
        <w:spacing w:line="276" w:lineRule="auto"/>
        <w:jc w:val="both"/>
        <w:rPr>
          <w:rFonts w:ascii="Book Antiqua" w:hAnsi="Book Antiqua"/>
          <w:sz w:val="24"/>
          <w:szCs w:val="24"/>
          <w:lang w:val="sq-AL"/>
        </w:rPr>
      </w:pPr>
      <w:r w:rsidRPr="00B31CF6">
        <w:rPr>
          <w:rFonts w:ascii="Book Antiqua" w:hAnsi="Book Antiqua"/>
          <w:sz w:val="24"/>
          <w:szCs w:val="24"/>
          <w:lang w:val="sq-AL"/>
        </w:rPr>
        <w:t>Për ta</w:t>
      </w:r>
      <w:r w:rsidR="00DB48B6" w:rsidRPr="00B31CF6">
        <w:rPr>
          <w:rFonts w:ascii="Book Antiqua" w:hAnsi="Book Antiqua"/>
          <w:sz w:val="24"/>
          <w:szCs w:val="24"/>
          <w:lang w:val="sq-AL"/>
        </w:rPr>
        <w:t xml:space="preserve"> luftuar me sukses krimin e organizuar është e domosdoshme që institucionet përgjegjëse të kenë kapacitetet e mjaftueshme njerëzore të aftësuara dhe të specializuara për luftë efikase kundër krimit të organizuar. Për shkak të kompleksitetit që ka krimi i organizuar</w:t>
      </w:r>
      <w:r w:rsidRPr="00B31CF6">
        <w:rPr>
          <w:rFonts w:ascii="Book Antiqua" w:hAnsi="Book Antiqua"/>
          <w:sz w:val="24"/>
          <w:szCs w:val="24"/>
          <w:lang w:val="sq-AL"/>
        </w:rPr>
        <w:t>,</w:t>
      </w:r>
      <w:r w:rsidR="00DB48B6" w:rsidRPr="00B31CF6">
        <w:rPr>
          <w:rFonts w:ascii="Book Antiqua" w:hAnsi="Book Antiqua"/>
          <w:sz w:val="24"/>
          <w:szCs w:val="24"/>
          <w:lang w:val="sq-AL"/>
        </w:rPr>
        <w:t xml:space="preserve"> është shumë e rëndësishme që strukturat që merren me parandalimin dhe luftimin e krimit të organizuar të kenë mjetet teknike dhe teknologjinë bashkëkohore dhe të standardizuar. Gjithashtu, është shumë e nevojshme sigurimi i hapësirave të domosdoshme për punë për të gjitha institucionet përgjegjëse si dhe organizimi institucional në funksion të forcimit të kapaciteteve në luftë kundër krimit të organizuar. Ndërtimi i kapaciteteve të institucioneve</w:t>
      </w:r>
      <w:r w:rsidRPr="00B31CF6">
        <w:rPr>
          <w:rFonts w:ascii="Book Antiqua" w:hAnsi="Book Antiqua"/>
          <w:sz w:val="24"/>
          <w:szCs w:val="24"/>
          <w:lang w:val="sq-AL"/>
        </w:rPr>
        <w:t>,</w:t>
      </w:r>
      <w:r w:rsidR="00DB48B6" w:rsidRPr="00B31CF6">
        <w:rPr>
          <w:rFonts w:ascii="Book Antiqua" w:hAnsi="Book Antiqua"/>
          <w:sz w:val="24"/>
          <w:szCs w:val="24"/>
          <w:lang w:val="sq-AL"/>
        </w:rPr>
        <w:t xml:space="preserve"> me qëllim të parandalimit dhe luftimit të krimit të organizuar</w:t>
      </w:r>
      <w:r w:rsidRPr="00B31CF6">
        <w:rPr>
          <w:rFonts w:ascii="Book Antiqua" w:hAnsi="Book Antiqua"/>
          <w:sz w:val="24"/>
          <w:szCs w:val="24"/>
          <w:lang w:val="sq-AL"/>
        </w:rPr>
        <w:t>,</w:t>
      </w:r>
      <w:r w:rsidR="00DB48B6" w:rsidRPr="00B31CF6">
        <w:rPr>
          <w:rFonts w:ascii="Book Antiqua" w:hAnsi="Book Antiqua"/>
          <w:sz w:val="24"/>
          <w:szCs w:val="24"/>
          <w:lang w:val="sq-AL"/>
        </w:rPr>
        <w:t xml:space="preserve"> përfshinë një sërë masash të cilat kanë për qëllim:</w:t>
      </w:r>
    </w:p>
    <w:p w:rsidR="00DB48B6" w:rsidRPr="00B31CF6" w:rsidRDefault="00DB48B6" w:rsidP="009A7EE3">
      <w:pPr>
        <w:spacing w:line="276" w:lineRule="auto"/>
        <w:jc w:val="both"/>
        <w:rPr>
          <w:rFonts w:ascii="Book Antiqua" w:hAnsi="Book Antiqua"/>
          <w:sz w:val="24"/>
          <w:szCs w:val="24"/>
          <w:lang w:val="sq-AL"/>
        </w:rPr>
      </w:pPr>
    </w:p>
    <w:p w:rsidR="00CF30C8" w:rsidRPr="00B31CF6" w:rsidRDefault="009A7EE3" w:rsidP="008F365A">
      <w:pPr>
        <w:spacing w:line="276" w:lineRule="auto"/>
        <w:ind w:left="540"/>
        <w:jc w:val="both"/>
        <w:rPr>
          <w:rFonts w:ascii="Book Antiqua" w:hAnsi="Book Antiqua"/>
          <w:sz w:val="24"/>
          <w:szCs w:val="24"/>
          <w:lang w:val="sq-AL"/>
        </w:rPr>
      </w:pPr>
      <w:r w:rsidRPr="00B31CF6">
        <w:rPr>
          <w:rFonts w:ascii="Book Antiqua" w:hAnsi="Book Antiqua"/>
          <w:sz w:val="24"/>
          <w:szCs w:val="24"/>
          <w:lang w:val="sq-AL"/>
        </w:rPr>
        <w:t>2</w:t>
      </w:r>
      <w:r w:rsidR="00DB48B6" w:rsidRPr="00B31CF6">
        <w:rPr>
          <w:rFonts w:ascii="Book Antiqua" w:hAnsi="Book Antiqua"/>
          <w:sz w:val="24"/>
          <w:szCs w:val="24"/>
          <w:lang w:val="sq-AL"/>
        </w:rPr>
        <w:t xml:space="preserve">.1. Zhvillimi i kapaciteteve njerëzore në parandalimin dhe luftimin e krimit të organizuar; </w:t>
      </w:r>
    </w:p>
    <w:p w:rsidR="00DB48B6" w:rsidRPr="00B31CF6" w:rsidRDefault="009A7EE3" w:rsidP="008F365A">
      <w:pPr>
        <w:spacing w:line="276" w:lineRule="auto"/>
        <w:ind w:left="540"/>
        <w:jc w:val="both"/>
        <w:rPr>
          <w:rFonts w:ascii="Book Antiqua" w:hAnsi="Book Antiqua"/>
          <w:sz w:val="24"/>
          <w:szCs w:val="24"/>
          <w:lang w:val="sq-AL"/>
        </w:rPr>
      </w:pPr>
      <w:r w:rsidRPr="00B31CF6">
        <w:rPr>
          <w:rFonts w:ascii="Book Antiqua" w:hAnsi="Book Antiqua"/>
          <w:sz w:val="24"/>
          <w:szCs w:val="24"/>
          <w:lang w:val="sq-AL"/>
        </w:rPr>
        <w:t>2</w:t>
      </w:r>
      <w:r w:rsidR="00DB48B6" w:rsidRPr="00B31CF6">
        <w:rPr>
          <w:rFonts w:ascii="Book Antiqua" w:hAnsi="Book Antiqua"/>
          <w:sz w:val="24"/>
          <w:szCs w:val="24"/>
          <w:lang w:val="sq-AL"/>
        </w:rPr>
        <w:t xml:space="preserve">.2. Rishikimi dhe harmonizimi i kornizës ligjore; </w:t>
      </w:r>
    </w:p>
    <w:p w:rsidR="00DB48B6" w:rsidRPr="00B31CF6" w:rsidRDefault="009A7EE3" w:rsidP="008F365A">
      <w:pPr>
        <w:spacing w:line="276" w:lineRule="auto"/>
        <w:ind w:left="540"/>
        <w:jc w:val="both"/>
        <w:rPr>
          <w:rFonts w:ascii="Book Antiqua" w:hAnsi="Book Antiqua"/>
          <w:szCs w:val="22"/>
          <w:lang w:val="sq-AL"/>
        </w:rPr>
      </w:pPr>
      <w:r w:rsidRPr="00B31CF6">
        <w:rPr>
          <w:rFonts w:ascii="Book Antiqua" w:hAnsi="Book Antiqua"/>
          <w:sz w:val="24"/>
          <w:szCs w:val="24"/>
          <w:lang w:val="sq-AL"/>
        </w:rPr>
        <w:t>2</w:t>
      </w:r>
      <w:r w:rsidR="00DB48B6" w:rsidRPr="00B31CF6">
        <w:rPr>
          <w:rFonts w:ascii="Book Antiqua" w:hAnsi="Book Antiqua"/>
          <w:sz w:val="24"/>
          <w:szCs w:val="24"/>
          <w:lang w:val="sq-AL"/>
        </w:rPr>
        <w:t xml:space="preserve">.3. </w:t>
      </w:r>
      <w:r w:rsidR="001A7609" w:rsidRPr="00B31CF6">
        <w:rPr>
          <w:rFonts w:ascii="Book Antiqua" w:hAnsi="Book Antiqua"/>
          <w:sz w:val="24"/>
          <w:szCs w:val="24"/>
          <w:lang w:val="sq-AL"/>
        </w:rPr>
        <w:t>Fuqizimi i kapaciteteve të përgjimit ligjor me pajisje shtesë të avancuara dhe trajnime te specializuara</w:t>
      </w:r>
      <w:r w:rsidR="000C0F53" w:rsidRPr="00B31CF6">
        <w:rPr>
          <w:rFonts w:ascii="Book Antiqua" w:hAnsi="Book Antiqua"/>
          <w:sz w:val="24"/>
          <w:szCs w:val="24"/>
          <w:lang w:val="sq-AL"/>
        </w:rPr>
        <w:t>;</w:t>
      </w:r>
    </w:p>
    <w:p w:rsidR="001A7609" w:rsidRPr="00B31CF6" w:rsidRDefault="001A7609" w:rsidP="008F365A">
      <w:pPr>
        <w:spacing w:line="276" w:lineRule="auto"/>
        <w:ind w:left="540"/>
        <w:jc w:val="both"/>
        <w:rPr>
          <w:rFonts w:ascii="Book Antiqua" w:hAnsi="Book Antiqua"/>
          <w:sz w:val="24"/>
          <w:szCs w:val="24"/>
          <w:lang w:val="sq-AL"/>
        </w:rPr>
      </w:pPr>
      <w:r w:rsidRPr="00B31CF6">
        <w:rPr>
          <w:rFonts w:ascii="Book Antiqua" w:hAnsi="Book Antiqua"/>
          <w:szCs w:val="22"/>
          <w:lang w:val="sq-AL"/>
        </w:rPr>
        <w:t xml:space="preserve">2.4. </w:t>
      </w:r>
      <w:r w:rsidRPr="00B31CF6">
        <w:rPr>
          <w:rFonts w:ascii="Book Antiqua" w:hAnsi="Book Antiqua"/>
          <w:sz w:val="24"/>
          <w:szCs w:val="24"/>
          <w:lang w:val="sq-AL"/>
        </w:rPr>
        <w:t>Ngritja e kapaciteteve tekniko teknologjike ne gjykata</w:t>
      </w:r>
      <w:r w:rsidR="000C0F53" w:rsidRPr="00B31CF6">
        <w:rPr>
          <w:rFonts w:ascii="Book Antiqua" w:hAnsi="Book Antiqua"/>
          <w:sz w:val="24"/>
          <w:szCs w:val="24"/>
          <w:lang w:val="sq-AL"/>
        </w:rPr>
        <w:t>.</w:t>
      </w:r>
    </w:p>
    <w:p w:rsidR="009A7EE3" w:rsidRPr="00B31CF6" w:rsidRDefault="009A7EE3" w:rsidP="00916204">
      <w:pPr>
        <w:spacing w:line="276" w:lineRule="auto"/>
        <w:jc w:val="both"/>
        <w:rPr>
          <w:rFonts w:ascii="Book Antiqua" w:hAnsi="Book Antiqua"/>
          <w:sz w:val="24"/>
          <w:szCs w:val="24"/>
          <w:lang w:val="sq-AL"/>
        </w:rPr>
      </w:pPr>
    </w:p>
    <w:p w:rsidR="000D5B4F" w:rsidRPr="00B31CF6" w:rsidRDefault="009A7EE3" w:rsidP="00DB48B6">
      <w:pPr>
        <w:spacing w:line="276" w:lineRule="auto"/>
        <w:jc w:val="both"/>
        <w:rPr>
          <w:rFonts w:ascii="Book Antiqua" w:hAnsi="Book Antiqua"/>
          <w:sz w:val="24"/>
          <w:szCs w:val="24"/>
          <w:lang w:val="sq-AL"/>
        </w:rPr>
      </w:pPr>
      <w:r w:rsidRPr="00B31CF6">
        <w:rPr>
          <w:rFonts w:ascii="Book Antiqua" w:hAnsi="Book Antiqua"/>
          <w:b/>
          <w:sz w:val="24"/>
          <w:szCs w:val="24"/>
          <w:lang w:val="sq-AL"/>
        </w:rPr>
        <w:t>3. Zhvillimi i bashkëpunim</w:t>
      </w:r>
      <w:r w:rsidR="00B131A5" w:rsidRPr="00B31CF6">
        <w:rPr>
          <w:rFonts w:ascii="Book Antiqua" w:hAnsi="Book Antiqua"/>
          <w:b/>
          <w:sz w:val="24"/>
          <w:szCs w:val="24"/>
          <w:lang w:val="sq-AL"/>
        </w:rPr>
        <w:t>it dhe koordinimit në mes akter</w:t>
      </w:r>
      <w:r w:rsidR="00A40CEC" w:rsidRPr="00B31CF6">
        <w:rPr>
          <w:rFonts w:ascii="Book Antiqua" w:hAnsi="Book Antiqua"/>
          <w:b/>
          <w:sz w:val="24"/>
          <w:szCs w:val="24"/>
          <w:lang w:val="sq-AL"/>
        </w:rPr>
        <w:t>ë</w:t>
      </w:r>
      <w:r w:rsidR="00B131A5" w:rsidRPr="00B31CF6">
        <w:rPr>
          <w:rFonts w:ascii="Book Antiqua" w:hAnsi="Book Antiqua"/>
          <w:b/>
          <w:sz w:val="24"/>
          <w:szCs w:val="24"/>
          <w:lang w:val="sq-AL"/>
        </w:rPr>
        <w:t>ve</w:t>
      </w:r>
      <w:r w:rsidRPr="00B31CF6">
        <w:rPr>
          <w:rFonts w:ascii="Book Antiqua" w:hAnsi="Book Antiqua"/>
          <w:b/>
          <w:sz w:val="24"/>
          <w:szCs w:val="24"/>
          <w:lang w:val="sq-AL"/>
        </w:rPr>
        <w:t xml:space="preserve"> vendor</w:t>
      </w:r>
      <w:r w:rsidR="00A40CEC" w:rsidRPr="00B31CF6">
        <w:rPr>
          <w:rFonts w:ascii="Book Antiqua" w:hAnsi="Book Antiqua"/>
          <w:b/>
          <w:sz w:val="24"/>
          <w:szCs w:val="24"/>
          <w:lang w:val="sq-AL"/>
        </w:rPr>
        <w:t>ë</w:t>
      </w:r>
      <w:r w:rsidRPr="00B31CF6">
        <w:rPr>
          <w:rFonts w:ascii="Book Antiqua" w:hAnsi="Book Antiqua"/>
          <w:b/>
          <w:sz w:val="24"/>
          <w:szCs w:val="24"/>
          <w:lang w:val="sq-AL"/>
        </w:rPr>
        <w:t xml:space="preserve"> dhe ndërkombëtar</w:t>
      </w:r>
      <w:r w:rsidR="00A40CEC" w:rsidRPr="00B31CF6">
        <w:rPr>
          <w:rFonts w:ascii="Book Antiqua" w:hAnsi="Book Antiqua"/>
          <w:b/>
          <w:sz w:val="24"/>
          <w:szCs w:val="24"/>
          <w:lang w:val="sq-AL"/>
        </w:rPr>
        <w:t>ë</w:t>
      </w:r>
      <w:r w:rsidRPr="00B31CF6">
        <w:rPr>
          <w:rFonts w:ascii="Book Antiqua" w:hAnsi="Book Antiqua"/>
          <w:b/>
          <w:sz w:val="24"/>
          <w:szCs w:val="24"/>
          <w:lang w:val="sq-AL"/>
        </w:rPr>
        <w:t xml:space="preserve"> në parandalimin dhe luftimin e krimit të organizuar</w:t>
      </w:r>
      <w:r w:rsidRPr="00B31CF6">
        <w:rPr>
          <w:rFonts w:ascii="Book Antiqua" w:hAnsi="Book Antiqua"/>
          <w:sz w:val="24"/>
          <w:szCs w:val="24"/>
          <w:lang w:val="sq-AL"/>
        </w:rPr>
        <w:t xml:space="preserve"> </w:t>
      </w:r>
    </w:p>
    <w:p w:rsidR="00DB48B6" w:rsidRPr="00B31CF6" w:rsidRDefault="00DB48B6" w:rsidP="00DB48B6">
      <w:pPr>
        <w:spacing w:line="276" w:lineRule="auto"/>
        <w:jc w:val="both"/>
        <w:rPr>
          <w:rFonts w:ascii="Book Antiqua" w:hAnsi="Book Antiqua"/>
          <w:sz w:val="24"/>
          <w:szCs w:val="24"/>
          <w:lang w:val="sq-AL"/>
        </w:rPr>
      </w:pPr>
      <w:r w:rsidRPr="00B31CF6">
        <w:rPr>
          <w:rFonts w:ascii="Book Antiqua" w:hAnsi="Book Antiqua"/>
          <w:sz w:val="24"/>
          <w:szCs w:val="24"/>
          <w:lang w:val="sq-AL"/>
        </w:rPr>
        <w:t>Për t</w:t>
      </w:r>
      <w:r w:rsidR="00A40CEC" w:rsidRPr="00B31CF6">
        <w:rPr>
          <w:rFonts w:ascii="Book Antiqua" w:hAnsi="Book Antiqua"/>
          <w:sz w:val="24"/>
          <w:szCs w:val="24"/>
          <w:lang w:val="sq-AL"/>
        </w:rPr>
        <w:t>’</w:t>
      </w:r>
      <w:r w:rsidRPr="00B31CF6">
        <w:rPr>
          <w:rFonts w:ascii="Book Antiqua" w:hAnsi="Book Antiqua"/>
          <w:sz w:val="24"/>
          <w:szCs w:val="24"/>
          <w:lang w:val="sq-AL"/>
        </w:rPr>
        <w:t>u luftuar me sukses krimi i organizuar</w:t>
      </w:r>
      <w:r w:rsidR="00A40CEC" w:rsidRPr="00B31CF6">
        <w:rPr>
          <w:rFonts w:ascii="Book Antiqua" w:hAnsi="Book Antiqua"/>
          <w:sz w:val="24"/>
          <w:szCs w:val="24"/>
          <w:lang w:val="sq-AL"/>
        </w:rPr>
        <w:t>,</w:t>
      </w:r>
      <w:r w:rsidRPr="00B31CF6">
        <w:rPr>
          <w:rFonts w:ascii="Book Antiqua" w:hAnsi="Book Antiqua"/>
          <w:sz w:val="24"/>
          <w:szCs w:val="24"/>
          <w:lang w:val="sq-AL"/>
        </w:rPr>
        <w:t xml:space="preserve"> është e nevojshme që të ekzistojë bashkëpunimi dhe koordinimi brenda institucionit, midis sektorëve dhe niveleve të organizimit. Me qëllim të koordinimit dhe bashkërendimit të aktiviteteve në luftë kundër krimit të organizuar, është i rëndësishëm bashkëpunimi dhe koordinimi midis institucioneve përgjegjëse për parandalim dhe luftim të kësaj dukurie. Bashkëpunimi dhe koordinimi ndërinstitucional midis institucioneve është kusht për një punë më efikase në parandalimin dhe luftimin e krimit të organizuar, sidomos në procesin e shkëmbimit të informatave, shkëmbim të përvojave si dhe veprimeve apo operacioneve të përbashkëta. Të gjitha institucionet përgjegjëse duhet të marrin pjesë aktive në parandalimin dhe luftimin e krimit të organizuar përmes bashkëpunimit dhe koordinimit të aktiviteteve. Bashkëpunimi dhe koordinimi institucional përfshinë një sërë masash të cilat kanë për qëllim: </w:t>
      </w:r>
    </w:p>
    <w:p w:rsidR="00DB48B6" w:rsidRPr="00B31CF6" w:rsidRDefault="009A7EE3" w:rsidP="009A7EE3">
      <w:pPr>
        <w:spacing w:line="276" w:lineRule="auto"/>
        <w:jc w:val="both"/>
        <w:rPr>
          <w:rFonts w:ascii="Book Antiqua" w:hAnsi="Book Antiqua"/>
          <w:sz w:val="24"/>
          <w:szCs w:val="24"/>
          <w:lang w:val="sq-AL"/>
        </w:rPr>
      </w:pPr>
      <w:r w:rsidRPr="00B31CF6">
        <w:rPr>
          <w:rFonts w:ascii="Book Antiqua" w:hAnsi="Book Antiqua"/>
          <w:sz w:val="24"/>
          <w:szCs w:val="24"/>
          <w:lang w:val="sq-AL"/>
        </w:rPr>
        <w:t>3</w:t>
      </w:r>
      <w:r w:rsidR="00DB48B6" w:rsidRPr="00B31CF6">
        <w:rPr>
          <w:rFonts w:ascii="Book Antiqua" w:hAnsi="Book Antiqua"/>
          <w:sz w:val="24"/>
          <w:szCs w:val="24"/>
          <w:lang w:val="sq-AL"/>
        </w:rPr>
        <w:t>.1. Ngritja dhe avancimi i bas</w:t>
      </w:r>
      <w:r w:rsidR="00A40CEC" w:rsidRPr="00B31CF6">
        <w:rPr>
          <w:rFonts w:ascii="Book Antiqua" w:hAnsi="Book Antiqua"/>
          <w:sz w:val="24"/>
          <w:szCs w:val="24"/>
          <w:lang w:val="sq-AL"/>
        </w:rPr>
        <w:t>hkëpunimit dhe koordinimit ndër</w:t>
      </w:r>
      <w:r w:rsidR="00DB48B6" w:rsidRPr="00B31CF6">
        <w:rPr>
          <w:rFonts w:ascii="Book Antiqua" w:hAnsi="Book Antiqua"/>
          <w:sz w:val="24"/>
          <w:szCs w:val="24"/>
          <w:lang w:val="sq-AL"/>
        </w:rPr>
        <w:t xml:space="preserve">institucional; </w:t>
      </w:r>
    </w:p>
    <w:p w:rsidR="00DB48B6" w:rsidRPr="00B31CF6" w:rsidRDefault="009A7EE3" w:rsidP="009A7EE3">
      <w:pPr>
        <w:spacing w:line="276" w:lineRule="auto"/>
        <w:jc w:val="both"/>
        <w:rPr>
          <w:rFonts w:ascii="Book Antiqua" w:hAnsi="Book Antiqua"/>
          <w:sz w:val="24"/>
          <w:szCs w:val="24"/>
          <w:lang w:val="sq-AL"/>
        </w:rPr>
      </w:pPr>
      <w:r w:rsidRPr="00B31CF6">
        <w:rPr>
          <w:rFonts w:ascii="Book Antiqua" w:hAnsi="Book Antiqua"/>
          <w:sz w:val="24"/>
          <w:szCs w:val="24"/>
          <w:lang w:val="sq-AL"/>
        </w:rPr>
        <w:t>3</w:t>
      </w:r>
      <w:r w:rsidR="00DB48B6" w:rsidRPr="00B31CF6">
        <w:rPr>
          <w:rFonts w:ascii="Book Antiqua" w:hAnsi="Book Antiqua"/>
          <w:sz w:val="24"/>
          <w:szCs w:val="24"/>
          <w:lang w:val="sq-AL"/>
        </w:rPr>
        <w:t>.2. Ngritja dhe avancimi i bashkëpunimit rajonal dhe ndërkombëtar</w:t>
      </w:r>
      <w:r w:rsidR="00B252C9" w:rsidRPr="00B31CF6">
        <w:rPr>
          <w:rFonts w:ascii="Book Antiqua" w:hAnsi="Book Antiqua"/>
          <w:sz w:val="24"/>
          <w:szCs w:val="24"/>
          <w:lang w:val="sq-AL"/>
        </w:rPr>
        <w:t>.</w:t>
      </w:r>
    </w:p>
    <w:p w:rsidR="00DB48B6" w:rsidRPr="00B31CF6" w:rsidRDefault="00DB48B6" w:rsidP="00DB48B6">
      <w:pPr>
        <w:spacing w:line="276" w:lineRule="auto"/>
        <w:jc w:val="both"/>
        <w:rPr>
          <w:rFonts w:ascii="Book Antiqua" w:hAnsi="Book Antiqua"/>
          <w:sz w:val="24"/>
          <w:szCs w:val="24"/>
          <w:lang w:val="sq-AL"/>
        </w:rPr>
      </w:pPr>
    </w:p>
    <w:p w:rsidR="008F365A" w:rsidRPr="00B31CF6" w:rsidRDefault="008F365A" w:rsidP="00DB48B6">
      <w:pPr>
        <w:spacing w:line="276" w:lineRule="auto"/>
        <w:jc w:val="both"/>
        <w:rPr>
          <w:rFonts w:ascii="Book Antiqua" w:hAnsi="Book Antiqua"/>
          <w:sz w:val="24"/>
          <w:szCs w:val="24"/>
          <w:lang w:val="sq-AL"/>
        </w:rPr>
      </w:pPr>
    </w:p>
    <w:p w:rsidR="008F365A" w:rsidRPr="00B31CF6" w:rsidRDefault="008F365A" w:rsidP="00DB48B6">
      <w:pPr>
        <w:spacing w:line="276" w:lineRule="auto"/>
        <w:jc w:val="both"/>
        <w:rPr>
          <w:rFonts w:ascii="Book Antiqua" w:hAnsi="Book Antiqua"/>
          <w:sz w:val="24"/>
          <w:szCs w:val="24"/>
          <w:lang w:val="sq-AL"/>
        </w:rPr>
      </w:pPr>
    </w:p>
    <w:p w:rsidR="00916204" w:rsidRPr="00B31CF6" w:rsidRDefault="001F1C3C" w:rsidP="00916204">
      <w:pPr>
        <w:pStyle w:val="Heading1"/>
        <w:numPr>
          <w:ilvl w:val="0"/>
          <w:numId w:val="0"/>
        </w:numPr>
        <w:jc w:val="both"/>
        <w:rPr>
          <w:rFonts w:ascii="Book Antiqua" w:hAnsi="Book Antiqua" w:cstheme="minorHAnsi"/>
          <w:szCs w:val="28"/>
          <w:lang w:val="sq-AL"/>
        </w:rPr>
      </w:pPr>
      <w:r w:rsidRPr="00B31CF6">
        <w:rPr>
          <w:rFonts w:ascii="Book Antiqua" w:hAnsi="Book Antiqua" w:cstheme="minorHAnsi"/>
          <w:szCs w:val="28"/>
          <w:lang w:val="sq-AL"/>
        </w:rPr>
        <w:lastRenderedPageBreak/>
        <w:t>8</w:t>
      </w:r>
      <w:r w:rsidR="00DB48B6" w:rsidRPr="00B31CF6">
        <w:rPr>
          <w:rFonts w:ascii="Book Antiqua" w:hAnsi="Book Antiqua" w:cstheme="minorHAnsi"/>
          <w:b w:val="0"/>
          <w:szCs w:val="28"/>
          <w:lang w:val="sq-AL"/>
        </w:rPr>
        <w:t>.</w:t>
      </w:r>
      <w:r w:rsidR="00916204" w:rsidRPr="00B31CF6">
        <w:rPr>
          <w:rFonts w:ascii="Book Antiqua" w:hAnsi="Book Antiqua" w:cstheme="minorHAnsi"/>
          <w:b w:val="0"/>
          <w:szCs w:val="28"/>
          <w:lang w:val="sq-AL"/>
        </w:rPr>
        <w:t xml:space="preserve"> </w:t>
      </w:r>
      <w:bookmarkStart w:id="14" w:name="_Toc489532655"/>
      <w:r w:rsidR="008F365A" w:rsidRPr="00B31CF6">
        <w:rPr>
          <w:rFonts w:ascii="Book Antiqua" w:hAnsi="Book Antiqua" w:cstheme="minorHAnsi"/>
          <w:szCs w:val="28"/>
          <w:lang w:val="sq-AL"/>
        </w:rPr>
        <w:t>ZBATIMI, MONITORIMI DHE VLERËSIMI I STRATEGJISË</w:t>
      </w:r>
      <w:bookmarkEnd w:id="14"/>
    </w:p>
    <w:p w:rsidR="00B71562" w:rsidRPr="00B31CF6" w:rsidRDefault="00B71562" w:rsidP="00B71562">
      <w:pPr>
        <w:spacing w:line="276" w:lineRule="auto"/>
        <w:jc w:val="both"/>
        <w:rPr>
          <w:rFonts w:ascii="Book Antiqua" w:hAnsi="Book Antiqua" w:cstheme="minorHAnsi"/>
          <w:b/>
          <w:sz w:val="24"/>
          <w:szCs w:val="24"/>
          <w:lang w:val="sq-AL"/>
        </w:rPr>
      </w:pPr>
    </w:p>
    <w:p w:rsidR="008D5900" w:rsidRPr="00B31CF6" w:rsidRDefault="00ED299C" w:rsidP="00ED299C">
      <w:pPr>
        <w:jc w:val="both"/>
        <w:rPr>
          <w:rFonts w:ascii="Book Antiqua" w:hAnsi="Book Antiqua" w:cstheme="minorHAnsi"/>
          <w:b/>
          <w:sz w:val="24"/>
          <w:szCs w:val="24"/>
          <w:lang w:val="sq-AL"/>
        </w:rPr>
      </w:pPr>
      <w:r w:rsidRPr="00B31CF6">
        <w:rPr>
          <w:rFonts w:ascii="Book Antiqua" w:hAnsi="Book Antiqua" w:cstheme="minorHAnsi"/>
          <w:b/>
          <w:sz w:val="24"/>
          <w:szCs w:val="24"/>
          <w:lang w:val="sq-AL"/>
        </w:rPr>
        <w:t>8</w:t>
      </w:r>
      <w:r w:rsidR="008D5900" w:rsidRPr="00B31CF6">
        <w:rPr>
          <w:rFonts w:ascii="Book Antiqua" w:hAnsi="Book Antiqua" w:cstheme="minorHAnsi"/>
          <w:b/>
          <w:sz w:val="24"/>
          <w:szCs w:val="24"/>
          <w:lang w:val="sq-AL"/>
        </w:rPr>
        <w:t>.1</w:t>
      </w:r>
      <w:r w:rsidR="008D5900" w:rsidRPr="00B31CF6">
        <w:rPr>
          <w:rFonts w:ascii="Book Antiqua" w:hAnsi="Book Antiqua" w:cstheme="minorHAnsi"/>
          <w:b/>
          <w:sz w:val="24"/>
          <w:szCs w:val="24"/>
          <w:lang w:val="sq-AL"/>
        </w:rPr>
        <w:tab/>
        <w:t>Roli i sistemit të monitorimit dhe vlerësimit</w:t>
      </w:r>
    </w:p>
    <w:p w:rsidR="008F365A" w:rsidRPr="00B31CF6" w:rsidRDefault="008F365A" w:rsidP="00350808">
      <w:pPr>
        <w:jc w:val="both"/>
        <w:rPr>
          <w:rFonts w:ascii="Book Antiqua" w:hAnsi="Book Antiqua"/>
          <w:sz w:val="24"/>
          <w:szCs w:val="24"/>
          <w:lang w:val="sq-AL"/>
        </w:rPr>
      </w:pPr>
    </w:p>
    <w:p w:rsidR="00ED299C" w:rsidRPr="00B31CF6" w:rsidRDefault="00ED299C" w:rsidP="00350808">
      <w:pPr>
        <w:jc w:val="both"/>
        <w:rPr>
          <w:rFonts w:ascii="Book Antiqua" w:hAnsi="Book Antiqua"/>
          <w:sz w:val="24"/>
          <w:szCs w:val="24"/>
          <w:lang w:val="sq-AL"/>
        </w:rPr>
      </w:pPr>
      <w:r w:rsidRPr="00B31CF6">
        <w:rPr>
          <w:rFonts w:ascii="Book Antiqua" w:hAnsi="Book Antiqua"/>
          <w:sz w:val="24"/>
          <w:szCs w:val="24"/>
          <w:lang w:val="sq-AL"/>
        </w:rPr>
        <w:t xml:space="preserve">Procesi i </w:t>
      </w:r>
      <w:r w:rsidR="00252D27" w:rsidRPr="00B31CF6">
        <w:rPr>
          <w:rFonts w:ascii="Book Antiqua" w:hAnsi="Book Antiqua"/>
          <w:sz w:val="24"/>
          <w:szCs w:val="24"/>
          <w:lang w:val="sq-AL"/>
        </w:rPr>
        <w:t>zbatimit</w:t>
      </w:r>
      <w:r w:rsidRPr="00B31CF6">
        <w:rPr>
          <w:rFonts w:ascii="Book Antiqua" w:hAnsi="Book Antiqua"/>
          <w:sz w:val="24"/>
          <w:szCs w:val="24"/>
          <w:lang w:val="sq-AL"/>
        </w:rPr>
        <w:t xml:space="preserve"> të Strategjisë do të synojë përmbushjen e objektivave strategjike, atyre specifikë dhe aktiviteteve. Monitorimi dhe vlerësimi i rezultateve të zbatimit të objektivave dhe aktiviteteve do të jetë pjesë përbërëse e </w:t>
      </w:r>
      <w:r w:rsidR="00B33F0F" w:rsidRPr="00B31CF6">
        <w:rPr>
          <w:rFonts w:ascii="Book Antiqua" w:hAnsi="Book Antiqua"/>
          <w:sz w:val="24"/>
          <w:szCs w:val="24"/>
          <w:lang w:val="sq-AL"/>
        </w:rPr>
        <w:t>procesit</w:t>
      </w:r>
      <w:r w:rsidRPr="00B31CF6">
        <w:rPr>
          <w:rFonts w:ascii="Book Antiqua" w:hAnsi="Book Antiqua"/>
          <w:sz w:val="24"/>
          <w:szCs w:val="24"/>
          <w:lang w:val="sq-AL"/>
        </w:rPr>
        <w:t xml:space="preserve"> të strategjisë, si dhe elemente kyçe në përmbushjen e saj. </w:t>
      </w:r>
    </w:p>
    <w:p w:rsidR="007076A1" w:rsidRPr="00B31CF6" w:rsidRDefault="007076A1" w:rsidP="00350808">
      <w:pPr>
        <w:jc w:val="both"/>
        <w:rPr>
          <w:rFonts w:ascii="Book Antiqua" w:hAnsi="Book Antiqua"/>
          <w:sz w:val="24"/>
          <w:szCs w:val="24"/>
          <w:lang w:val="sq-AL"/>
        </w:rPr>
      </w:pPr>
      <w:r w:rsidRPr="00B31CF6">
        <w:rPr>
          <w:rFonts w:ascii="Book Antiqua" w:hAnsi="Book Antiqua"/>
          <w:sz w:val="24"/>
          <w:szCs w:val="24"/>
          <w:lang w:val="sq-AL"/>
        </w:rPr>
        <w:t>Sekretariati i Strategjive, do të monitoroj</w:t>
      </w:r>
      <w:r w:rsidR="00986C42" w:rsidRPr="00B31CF6">
        <w:rPr>
          <w:rFonts w:ascii="Book Antiqua" w:hAnsi="Book Antiqua"/>
          <w:sz w:val="24"/>
          <w:szCs w:val="24"/>
          <w:lang w:val="sq-AL"/>
        </w:rPr>
        <w:t>ë</w:t>
      </w:r>
      <w:r w:rsidRPr="00B31CF6">
        <w:rPr>
          <w:rFonts w:ascii="Book Antiqua" w:hAnsi="Book Antiqua"/>
          <w:sz w:val="24"/>
          <w:szCs w:val="24"/>
          <w:lang w:val="sq-AL"/>
        </w:rPr>
        <w:t xml:space="preserve"> në baza të rregullta zbatimin e Planit të Veprimit</w:t>
      </w:r>
      <w:r w:rsidR="00986C42" w:rsidRPr="00B31CF6">
        <w:rPr>
          <w:rFonts w:ascii="Book Antiqua" w:hAnsi="Book Antiqua"/>
          <w:sz w:val="24"/>
          <w:szCs w:val="24"/>
          <w:lang w:val="sq-AL"/>
        </w:rPr>
        <w:t>,</w:t>
      </w:r>
      <w:r w:rsidRPr="00B31CF6">
        <w:rPr>
          <w:rFonts w:ascii="Book Antiqua" w:hAnsi="Book Antiqua"/>
          <w:sz w:val="24"/>
          <w:szCs w:val="24"/>
          <w:lang w:val="sq-AL"/>
        </w:rPr>
        <w:t xml:space="preserve"> duke mbledhur raportet </w:t>
      </w:r>
      <w:r w:rsidR="00986C42" w:rsidRPr="00B31CF6">
        <w:rPr>
          <w:rFonts w:ascii="Book Antiqua" w:hAnsi="Book Antiqua"/>
          <w:sz w:val="24"/>
          <w:szCs w:val="24"/>
          <w:lang w:val="sq-AL"/>
        </w:rPr>
        <w:t>tremujore, gjashtë</w:t>
      </w:r>
      <w:r w:rsidRPr="00B31CF6">
        <w:rPr>
          <w:rFonts w:ascii="Book Antiqua" w:hAnsi="Book Antiqua"/>
          <w:sz w:val="24"/>
          <w:szCs w:val="24"/>
          <w:lang w:val="sq-AL"/>
        </w:rPr>
        <w:t>mujore</w:t>
      </w:r>
      <w:r w:rsidR="00986C42" w:rsidRPr="00B31CF6">
        <w:rPr>
          <w:rFonts w:ascii="Book Antiqua" w:hAnsi="Book Antiqua"/>
          <w:sz w:val="24"/>
          <w:szCs w:val="24"/>
          <w:lang w:val="sq-AL"/>
        </w:rPr>
        <w:t>, nëntë</w:t>
      </w:r>
      <w:r w:rsidRPr="00B31CF6">
        <w:rPr>
          <w:rFonts w:ascii="Book Antiqua" w:hAnsi="Book Antiqua"/>
          <w:sz w:val="24"/>
          <w:szCs w:val="24"/>
          <w:lang w:val="sq-AL"/>
        </w:rPr>
        <w:t xml:space="preserve">mujore, vjetore  dhe </w:t>
      </w:r>
      <w:r w:rsidR="00986C42" w:rsidRPr="00B31CF6">
        <w:rPr>
          <w:rFonts w:ascii="Book Antiqua" w:hAnsi="Book Antiqua"/>
          <w:sz w:val="24"/>
          <w:szCs w:val="24"/>
          <w:lang w:val="sq-AL"/>
        </w:rPr>
        <w:t>“</w:t>
      </w:r>
      <w:r w:rsidRPr="00B31CF6">
        <w:rPr>
          <w:rFonts w:ascii="Book Antiqua" w:hAnsi="Book Antiqua"/>
          <w:sz w:val="24"/>
          <w:szCs w:val="24"/>
          <w:lang w:val="sq-AL"/>
        </w:rPr>
        <w:t>ad – hoc</w:t>
      </w:r>
      <w:r w:rsidR="00986C42" w:rsidRPr="00B31CF6">
        <w:rPr>
          <w:rFonts w:ascii="Book Antiqua" w:hAnsi="Book Antiqua"/>
          <w:sz w:val="24"/>
          <w:szCs w:val="24"/>
          <w:lang w:val="sq-AL"/>
        </w:rPr>
        <w:t>”</w:t>
      </w:r>
      <w:r w:rsidRPr="00B31CF6">
        <w:rPr>
          <w:rFonts w:ascii="Book Antiqua" w:hAnsi="Book Antiqua"/>
          <w:sz w:val="24"/>
          <w:szCs w:val="24"/>
          <w:lang w:val="sq-AL"/>
        </w:rPr>
        <w:t xml:space="preserve"> nga të gjitha institucionet përkatëse, dhe do të hartoj</w:t>
      </w:r>
      <w:r w:rsidR="00986C42" w:rsidRPr="00B31CF6">
        <w:rPr>
          <w:rFonts w:ascii="Book Antiqua" w:hAnsi="Book Antiqua"/>
          <w:sz w:val="24"/>
          <w:szCs w:val="24"/>
          <w:lang w:val="sq-AL"/>
        </w:rPr>
        <w:t>ë</w:t>
      </w:r>
      <w:r w:rsidRPr="00B31CF6">
        <w:rPr>
          <w:rFonts w:ascii="Book Antiqua" w:hAnsi="Book Antiqua"/>
          <w:sz w:val="24"/>
          <w:szCs w:val="24"/>
          <w:lang w:val="sq-AL"/>
        </w:rPr>
        <w:t xml:space="preserve"> ra</w:t>
      </w:r>
      <w:r w:rsidR="00986C42" w:rsidRPr="00B31CF6">
        <w:rPr>
          <w:rFonts w:ascii="Book Antiqua" w:hAnsi="Book Antiqua"/>
          <w:sz w:val="24"/>
          <w:szCs w:val="24"/>
          <w:lang w:val="sq-AL"/>
        </w:rPr>
        <w:t>porte analitike të zbatimit të S</w:t>
      </w:r>
      <w:r w:rsidRPr="00B31CF6">
        <w:rPr>
          <w:rFonts w:ascii="Book Antiqua" w:hAnsi="Book Antiqua"/>
          <w:sz w:val="24"/>
          <w:szCs w:val="24"/>
          <w:lang w:val="sq-AL"/>
        </w:rPr>
        <w:t>trategjisë sipas nevojës.</w:t>
      </w:r>
    </w:p>
    <w:p w:rsidR="00ED299C" w:rsidRPr="00B31CF6" w:rsidRDefault="00ED299C" w:rsidP="00350808">
      <w:pPr>
        <w:jc w:val="both"/>
        <w:rPr>
          <w:rFonts w:ascii="Book Antiqua" w:hAnsi="Book Antiqua"/>
          <w:sz w:val="24"/>
          <w:szCs w:val="24"/>
          <w:lang w:val="sq-AL"/>
        </w:rPr>
      </w:pPr>
      <w:r w:rsidRPr="00B31CF6">
        <w:rPr>
          <w:rFonts w:ascii="Book Antiqua" w:hAnsi="Book Antiqua"/>
          <w:sz w:val="24"/>
          <w:szCs w:val="24"/>
          <w:lang w:val="sq-AL"/>
        </w:rPr>
        <w:t>Përmes monitorimit do të bëhet mbledhja e vazhdueshme dhe sistematike e të dhënave për matjen e progresit dhe zbatueshmërisë së Planit të Veprimit. Vlerësimi do të bëhet në baza të rregullta periodike, çdo 1 vit</w:t>
      </w:r>
      <w:r w:rsidR="00986C42" w:rsidRPr="00B31CF6">
        <w:rPr>
          <w:rFonts w:ascii="Book Antiqua" w:hAnsi="Book Antiqua"/>
          <w:sz w:val="24"/>
          <w:szCs w:val="24"/>
          <w:lang w:val="sq-AL"/>
        </w:rPr>
        <w:t>,</w:t>
      </w:r>
      <w:r w:rsidRPr="00B31CF6">
        <w:rPr>
          <w:rFonts w:ascii="Book Antiqua" w:hAnsi="Book Antiqua"/>
          <w:sz w:val="24"/>
          <w:szCs w:val="24"/>
          <w:lang w:val="sq-AL"/>
        </w:rPr>
        <w:t xml:space="preserve"> por edhe ad-hoc, përmes së cilës do të vlerësohet zbatueshmëria e Planit të Veprimit dhe ndikimit apo impaktit në praktikë. Procesi i vlerësimit do të rezultoj</w:t>
      </w:r>
      <w:r w:rsidR="00986C42" w:rsidRPr="00B31CF6">
        <w:rPr>
          <w:rFonts w:ascii="Book Antiqua" w:hAnsi="Book Antiqua"/>
          <w:sz w:val="24"/>
          <w:szCs w:val="24"/>
          <w:lang w:val="sq-AL"/>
        </w:rPr>
        <w:t>ë</w:t>
      </w:r>
      <w:r w:rsidRPr="00B31CF6">
        <w:rPr>
          <w:rFonts w:ascii="Book Antiqua" w:hAnsi="Book Antiqua"/>
          <w:sz w:val="24"/>
          <w:szCs w:val="24"/>
          <w:lang w:val="sq-AL"/>
        </w:rPr>
        <w:t xml:space="preserve"> në rishikimin e aktiviteteve të Planit të Veprimit duke siguruar planifikimin e aktiviteteve të nevojshme për zbatimin efektiv të objektivave strategjike dhe harmonizimin me </w:t>
      </w:r>
      <w:r w:rsidR="00986C42" w:rsidRPr="00B31CF6">
        <w:rPr>
          <w:rFonts w:ascii="Book Antiqua" w:hAnsi="Book Antiqua"/>
          <w:sz w:val="24"/>
          <w:szCs w:val="24"/>
          <w:lang w:val="sq-AL"/>
        </w:rPr>
        <w:t>trendët</w:t>
      </w:r>
      <w:r w:rsidRPr="00B31CF6">
        <w:rPr>
          <w:rFonts w:ascii="Book Antiqua" w:hAnsi="Book Antiqua"/>
          <w:sz w:val="24"/>
          <w:szCs w:val="24"/>
          <w:lang w:val="sq-AL"/>
        </w:rPr>
        <w:t xml:space="preserve"> e kërcënimeve vendore dhe globale. </w:t>
      </w:r>
    </w:p>
    <w:p w:rsidR="00ED299C" w:rsidRPr="00B31CF6" w:rsidRDefault="00ED299C" w:rsidP="00ED299C">
      <w:pPr>
        <w:rPr>
          <w:rFonts w:ascii="Book Antiqua" w:hAnsi="Book Antiqua"/>
          <w:sz w:val="24"/>
          <w:szCs w:val="24"/>
          <w:lang w:val="sq-AL"/>
        </w:rPr>
      </w:pPr>
    </w:p>
    <w:p w:rsidR="00ED299C" w:rsidRPr="00B31CF6" w:rsidRDefault="00ED299C" w:rsidP="00ED299C">
      <w:pPr>
        <w:rPr>
          <w:rFonts w:ascii="Book Antiqua" w:hAnsi="Book Antiqua"/>
          <w:sz w:val="24"/>
          <w:szCs w:val="24"/>
          <w:lang w:val="sq-AL"/>
        </w:rPr>
      </w:pPr>
      <w:r w:rsidRPr="00B31CF6">
        <w:rPr>
          <w:rFonts w:ascii="Book Antiqua" w:hAnsi="Book Antiqua"/>
          <w:sz w:val="24"/>
          <w:szCs w:val="24"/>
          <w:lang w:val="sq-AL"/>
        </w:rPr>
        <w:t>Dimensionet kryesore të mo</w:t>
      </w:r>
      <w:r w:rsidR="00986C42" w:rsidRPr="00B31CF6">
        <w:rPr>
          <w:rFonts w:ascii="Book Antiqua" w:hAnsi="Book Antiqua"/>
          <w:sz w:val="24"/>
          <w:szCs w:val="24"/>
          <w:lang w:val="sq-AL"/>
        </w:rPr>
        <w:t>nitorimit dhe të vlerësimit të Planit të V</w:t>
      </w:r>
      <w:r w:rsidRPr="00B31CF6">
        <w:rPr>
          <w:rFonts w:ascii="Book Antiqua" w:hAnsi="Book Antiqua"/>
          <w:sz w:val="24"/>
          <w:szCs w:val="24"/>
          <w:lang w:val="sq-AL"/>
        </w:rPr>
        <w:t>eprimit të strategjisë janë:</w:t>
      </w:r>
    </w:p>
    <w:p w:rsidR="00ED299C" w:rsidRPr="00B31CF6" w:rsidRDefault="00ED299C" w:rsidP="00B31CF6">
      <w:pPr>
        <w:ind w:left="1080"/>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Kapaciteti institucional;</w:t>
      </w:r>
    </w:p>
    <w:p w:rsidR="00ED299C" w:rsidRPr="00B31CF6" w:rsidRDefault="00ED299C" w:rsidP="00B31CF6">
      <w:pPr>
        <w:ind w:left="1080"/>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Indikatorët e monitorimit përgjatë dhe në fund të periudhës tre vjeçare;</w:t>
      </w:r>
    </w:p>
    <w:p w:rsidR="00ED299C" w:rsidRPr="00B31CF6" w:rsidRDefault="00ED299C" w:rsidP="00B31CF6">
      <w:pPr>
        <w:ind w:left="1080"/>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Burimet e informimit dhe instrumentet e matjes.</w:t>
      </w:r>
    </w:p>
    <w:p w:rsidR="00ED299C" w:rsidRPr="00B31CF6" w:rsidRDefault="00ED299C" w:rsidP="00ED299C">
      <w:pPr>
        <w:rPr>
          <w:rFonts w:ascii="Book Antiqua" w:hAnsi="Book Antiqua"/>
          <w:sz w:val="24"/>
          <w:szCs w:val="24"/>
          <w:lang w:val="sq-AL"/>
        </w:rPr>
      </w:pPr>
    </w:p>
    <w:p w:rsidR="00ED299C" w:rsidRPr="00B31CF6" w:rsidRDefault="008F4145" w:rsidP="00ED299C">
      <w:pPr>
        <w:rPr>
          <w:rFonts w:ascii="Book Antiqua" w:hAnsi="Book Antiqua"/>
          <w:b/>
          <w:sz w:val="24"/>
          <w:szCs w:val="24"/>
          <w:lang w:val="sq-AL"/>
        </w:rPr>
      </w:pPr>
      <w:r w:rsidRPr="00B31CF6">
        <w:rPr>
          <w:rFonts w:ascii="Book Antiqua" w:hAnsi="Book Antiqua"/>
          <w:b/>
          <w:sz w:val="24"/>
          <w:szCs w:val="24"/>
          <w:lang w:val="sq-AL"/>
        </w:rPr>
        <w:t>8</w:t>
      </w:r>
      <w:r w:rsidR="00ED299C" w:rsidRPr="00B31CF6">
        <w:rPr>
          <w:rFonts w:ascii="Book Antiqua" w:hAnsi="Book Antiqua"/>
          <w:b/>
          <w:sz w:val="24"/>
          <w:szCs w:val="24"/>
          <w:lang w:val="sq-AL"/>
        </w:rPr>
        <w:t>.2</w:t>
      </w:r>
      <w:r w:rsidR="00ED299C" w:rsidRPr="00B31CF6">
        <w:rPr>
          <w:rFonts w:ascii="Book Antiqua" w:hAnsi="Book Antiqua"/>
          <w:sz w:val="24"/>
          <w:szCs w:val="24"/>
          <w:lang w:val="sq-AL"/>
        </w:rPr>
        <w:tab/>
      </w:r>
      <w:r w:rsidR="00ED299C" w:rsidRPr="00B31CF6">
        <w:rPr>
          <w:rFonts w:ascii="Book Antiqua" w:hAnsi="Book Antiqua"/>
          <w:b/>
          <w:sz w:val="24"/>
          <w:szCs w:val="24"/>
          <w:lang w:val="sq-AL"/>
        </w:rPr>
        <w:t>Kapacitetet institucionale për monitorim e vlerësim</w:t>
      </w:r>
    </w:p>
    <w:p w:rsidR="00D27DCA" w:rsidRPr="00B31CF6" w:rsidRDefault="00350808" w:rsidP="00350808">
      <w:pPr>
        <w:tabs>
          <w:tab w:val="left" w:pos="1454"/>
        </w:tabs>
        <w:rPr>
          <w:rFonts w:ascii="Book Antiqua" w:hAnsi="Book Antiqua"/>
          <w:sz w:val="24"/>
          <w:szCs w:val="24"/>
          <w:lang w:val="sq-AL"/>
        </w:rPr>
      </w:pPr>
      <w:r w:rsidRPr="00B31CF6">
        <w:rPr>
          <w:rFonts w:ascii="Book Antiqua" w:hAnsi="Book Antiqua"/>
          <w:sz w:val="24"/>
          <w:szCs w:val="24"/>
          <w:lang w:val="sq-AL"/>
        </w:rPr>
        <w:tab/>
      </w:r>
    </w:p>
    <w:p w:rsidR="00ED299C" w:rsidRPr="00B31CF6" w:rsidRDefault="00ED299C" w:rsidP="00ED299C">
      <w:pPr>
        <w:jc w:val="both"/>
        <w:rPr>
          <w:rFonts w:ascii="Book Antiqua" w:hAnsi="Book Antiqua"/>
          <w:sz w:val="24"/>
          <w:szCs w:val="24"/>
          <w:lang w:val="sq-AL"/>
        </w:rPr>
      </w:pPr>
      <w:r w:rsidRPr="00B31CF6">
        <w:rPr>
          <w:rFonts w:ascii="Book Antiqua" w:hAnsi="Book Antiqua"/>
          <w:sz w:val="24"/>
          <w:szCs w:val="24"/>
          <w:lang w:val="sq-AL"/>
        </w:rPr>
        <w:t>Sistemi i monitorimit dhe vlerësimit do të zgjerohet për të mbuluar të gjitha institucionet përgjegjëse për realizimin e objektivave të përcaktuara në Strategji dhe Plan të Veprimit:</w:t>
      </w:r>
    </w:p>
    <w:p w:rsidR="00ED299C" w:rsidRPr="00B31CF6" w:rsidRDefault="00ED299C" w:rsidP="008F365A">
      <w:pPr>
        <w:ind w:left="36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Koordi</w:t>
      </w:r>
      <w:r w:rsidR="00986C42" w:rsidRPr="00B31CF6">
        <w:rPr>
          <w:rFonts w:ascii="Book Antiqua" w:hAnsi="Book Antiqua"/>
          <w:sz w:val="24"/>
          <w:szCs w:val="24"/>
          <w:lang w:val="sq-AL"/>
        </w:rPr>
        <w:t>natori Nacional kundër Krimit të</w:t>
      </w:r>
      <w:r w:rsidRPr="00B31CF6">
        <w:rPr>
          <w:rFonts w:ascii="Book Antiqua" w:hAnsi="Book Antiqua"/>
          <w:sz w:val="24"/>
          <w:szCs w:val="24"/>
          <w:lang w:val="sq-AL"/>
        </w:rPr>
        <w:t xml:space="preserve"> Organizuar, si institucion udhëheqës për koordinimin e  përmbushjes së objektivave, do të monitorojë indikatorët </w:t>
      </w:r>
      <w:r w:rsidR="00986C42" w:rsidRPr="00B31CF6">
        <w:rPr>
          <w:rFonts w:ascii="Book Antiqua" w:hAnsi="Book Antiqua"/>
          <w:sz w:val="24"/>
          <w:szCs w:val="24"/>
          <w:lang w:val="sq-AL"/>
        </w:rPr>
        <w:t>e Strategjisë kundër Krimit të</w:t>
      </w:r>
      <w:r w:rsidR="00D27DCA" w:rsidRPr="00B31CF6">
        <w:rPr>
          <w:rFonts w:ascii="Book Antiqua" w:hAnsi="Book Antiqua"/>
          <w:sz w:val="24"/>
          <w:szCs w:val="24"/>
          <w:lang w:val="sq-AL"/>
        </w:rPr>
        <w:t xml:space="preserve"> Organizuar</w:t>
      </w:r>
      <w:r w:rsidRPr="00B31CF6">
        <w:rPr>
          <w:rFonts w:ascii="Book Antiqua" w:hAnsi="Book Antiqua"/>
          <w:sz w:val="24"/>
          <w:szCs w:val="24"/>
          <w:lang w:val="sq-AL"/>
        </w:rPr>
        <w:t xml:space="preserve">; </w:t>
      </w:r>
    </w:p>
    <w:p w:rsidR="00ED299C" w:rsidRPr="00B31CF6" w:rsidRDefault="00ED299C" w:rsidP="008F365A">
      <w:pPr>
        <w:ind w:left="36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Sekretariati i Strategjive, do të monitoroj</w:t>
      </w:r>
      <w:r w:rsidR="00986C42" w:rsidRPr="00B31CF6">
        <w:rPr>
          <w:rFonts w:ascii="Book Antiqua" w:hAnsi="Book Antiqua"/>
          <w:sz w:val="24"/>
          <w:szCs w:val="24"/>
          <w:lang w:val="sq-AL"/>
        </w:rPr>
        <w:t>ë</w:t>
      </w:r>
      <w:r w:rsidRPr="00B31CF6">
        <w:rPr>
          <w:rFonts w:ascii="Book Antiqua" w:hAnsi="Book Antiqua"/>
          <w:sz w:val="24"/>
          <w:szCs w:val="24"/>
          <w:lang w:val="sq-AL"/>
        </w:rPr>
        <w:t xml:space="preserve"> në baza të rregullta zbatimin e Planit të Veprimit duke mbledhur raportet tremujore,</w:t>
      </w:r>
      <w:r w:rsidR="00986C42" w:rsidRPr="00B31CF6">
        <w:rPr>
          <w:rFonts w:ascii="Book Antiqua" w:hAnsi="Book Antiqua"/>
          <w:sz w:val="24"/>
          <w:szCs w:val="24"/>
          <w:lang w:val="sq-AL"/>
        </w:rPr>
        <w:t xml:space="preserve"> gjashtë</w:t>
      </w:r>
      <w:r w:rsidRPr="00B31CF6">
        <w:rPr>
          <w:rFonts w:ascii="Book Antiqua" w:hAnsi="Book Antiqua"/>
          <w:sz w:val="24"/>
          <w:szCs w:val="24"/>
          <w:lang w:val="sq-AL"/>
        </w:rPr>
        <w:t>mujore</w:t>
      </w:r>
      <w:r w:rsidR="00986C42" w:rsidRPr="00B31CF6">
        <w:rPr>
          <w:rFonts w:ascii="Book Antiqua" w:hAnsi="Book Antiqua"/>
          <w:sz w:val="24"/>
          <w:szCs w:val="24"/>
          <w:lang w:val="sq-AL"/>
        </w:rPr>
        <w:t>, nëntë</w:t>
      </w:r>
      <w:r w:rsidRPr="00B31CF6">
        <w:rPr>
          <w:rFonts w:ascii="Book Antiqua" w:hAnsi="Book Antiqua"/>
          <w:sz w:val="24"/>
          <w:szCs w:val="24"/>
          <w:lang w:val="sq-AL"/>
        </w:rPr>
        <w:t>mujore,</w:t>
      </w:r>
      <w:r w:rsidR="00986C42" w:rsidRPr="00B31CF6">
        <w:rPr>
          <w:rFonts w:ascii="Book Antiqua" w:hAnsi="Book Antiqua"/>
          <w:sz w:val="24"/>
          <w:szCs w:val="24"/>
          <w:lang w:val="sq-AL"/>
        </w:rPr>
        <w:t xml:space="preserve"> vjetore </w:t>
      </w:r>
      <w:r w:rsidRPr="00B31CF6">
        <w:rPr>
          <w:rFonts w:ascii="Book Antiqua" w:hAnsi="Book Antiqua"/>
          <w:sz w:val="24"/>
          <w:szCs w:val="24"/>
          <w:lang w:val="sq-AL"/>
        </w:rPr>
        <w:t xml:space="preserve">dhe </w:t>
      </w:r>
      <w:r w:rsidR="00986C42" w:rsidRPr="00B31CF6">
        <w:rPr>
          <w:rFonts w:ascii="Book Antiqua" w:hAnsi="Book Antiqua"/>
          <w:sz w:val="24"/>
          <w:szCs w:val="24"/>
          <w:lang w:val="sq-AL"/>
        </w:rPr>
        <w:t>“</w:t>
      </w:r>
      <w:r w:rsidRPr="00B31CF6">
        <w:rPr>
          <w:rFonts w:ascii="Book Antiqua" w:hAnsi="Book Antiqua"/>
          <w:sz w:val="24"/>
          <w:szCs w:val="24"/>
          <w:lang w:val="sq-AL"/>
        </w:rPr>
        <w:t>ad – hoc</w:t>
      </w:r>
      <w:r w:rsidR="00986C42" w:rsidRPr="00B31CF6">
        <w:rPr>
          <w:rFonts w:ascii="Book Antiqua" w:hAnsi="Book Antiqua"/>
          <w:sz w:val="24"/>
          <w:szCs w:val="24"/>
          <w:lang w:val="sq-AL"/>
        </w:rPr>
        <w:t>”</w:t>
      </w:r>
      <w:r w:rsidRPr="00B31CF6">
        <w:rPr>
          <w:rFonts w:ascii="Book Antiqua" w:hAnsi="Book Antiqua"/>
          <w:sz w:val="24"/>
          <w:szCs w:val="24"/>
          <w:lang w:val="sq-AL"/>
        </w:rPr>
        <w:t xml:space="preserve"> nga të gjitha institucionet përkatëse, dhe do të hartoj</w:t>
      </w:r>
      <w:r w:rsidR="00986C42" w:rsidRPr="00B31CF6">
        <w:rPr>
          <w:rFonts w:ascii="Book Antiqua" w:hAnsi="Book Antiqua"/>
          <w:sz w:val="24"/>
          <w:szCs w:val="24"/>
          <w:lang w:val="sq-AL"/>
        </w:rPr>
        <w:t>ë</w:t>
      </w:r>
      <w:r w:rsidRPr="00B31CF6">
        <w:rPr>
          <w:rFonts w:ascii="Book Antiqua" w:hAnsi="Book Antiqua"/>
          <w:sz w:val="24"/>
          <w:szCs w:val="24"/>
          <w:lang w:val="sq-AL"/>
        </w:rPr>
        <w:t xml:space="preserve"> raporte analitike të z</w:t>
      </w:r>
      <w:r w:rsidR="00986C42" w:rsidRPr="00B31CF6">
        <w:rPr>
          <w:rFonts w:ascii="Book Antiqua" w:hAnsi="Book Antiqua"/>
          <w:sz w:val="24"/>
          <w:szCs w:val="24"/>
          <w:lang w:val="sq-AL"/>
        </w:rPr>
        <w:t>batimit të S</w:t>
      </w:r>
      <w:r w:rsidRPr="00B31CF6">
        <w:rPr>
          <w:rFonts w:ascii="Book Antiqua" w:hAnsi="Book Antiqua"/>
          <w:sz w:val="24"/>
          <w:szCs w:val="24"/>
          <w:lang w:val="sq-AL"/>
        </w:rPr>
        <w:t xml:space="preserve">trategjisë sipas nevojës; </w:t>
      </w:r>
    </w:p>
    <w:p w:rsidR="00ED299C" w:rsidRPr="00B31CF6" w:rsidRDefault="00ED299C" w:rsidP="008F365A">
      <w:pPr>
        <w:ind w:left="36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Ministritë, organet zbatuese të ligjit</w:t>
      </w:r>
      <w:r w:rsidR="00D27DCA" w:rsidRPr="00B31CF6">
        <w:rPr>
          <w:rFonts w:ascii="Book Antiqua" w:hAnsi="Book Antiqua"/>
          <w:sz w:val="24"/>
          <w:szCs w:val="24"/>
          <w:lang w:val="sq-AL"/>
        </w:rPr>
        <w:t xml:space="preserve"> </w:t>
      </w:r>
      <w:r w:rsidRPr="00B31CF6">
        <w:rPr>
          <w:rFonts w:ascii="Book Antiqua" w:hAnsi="Book Antiqua"/>
          <w:sz w:val="24"/>
          <w:szCs w:val="24"/>
          <w:lang w:val="sq-AL"/>
        </w:rPr>
        <w:t>dhe instit</w:t>
      </w:r>
      <w:r w:rsidR="00422C65" w:rsidRPr="00B31CF6">
        <w:rPr>
          <w:rFonts w:ascii="Book Antiqua" w:hAnsi="Book Antiqua"/>
          <w:sz w:val="24"/>
          <w:szCs w:val="24"/>
          <w:lang w:val="sq-AL"/>
        </w:rPr>
        <w:t>ucionet e tjera të shënuara në Plan të V</w:t>
      </w:r>
      <w:r w:rsidRPr="00B31CF6">
        <w:rPr>
          <w:rFonts w:ascii="Book Antiqua" w:hAnsi="Book Antiqua"/>
          <w:sz w:val="24"/>
          <w:szCs w:val="24"/>
          <w:lang w:val="sq-AL"/>
        </w:rPr>
        <w:t>eprimit do të jenë përgjegjëse për monitorimin dhe vlerësimin e aktiviteteve që u janë ndarë atyre ministrive apo institucioneve vartëse të tyre. Këto institucione do të dorëzojnë raportet e tyre tremujore, gjashtëmuj</w:t>
      </w:r>
      <w:r w:rsidR="00422C65" w:rsidRPr="00B31CF6">
        <w:rPr>
          <w:rFonts w:ascii="Book Antiqua" w:hAnsi="Book Antiqua"/>
          <w:sz w:val="24"/>
          <w:szCs w:val="24"/>
          <w:lang w:val="sq-AL"/>
        </w:rPr>
        <w:t>ore, nëntëmujore dhe vjetore te</w:t>
      </w:r>
      <w:r w:rsidRPr="00B31CF6">
        <w:rPr>
          <w:rFonts w:ascii="Book Antiqua" w:hAnsi="Book Antiqua"/>
          <w:sz w:val="24"/>
          <w:szCs w:val="24"/>
          <w:lang w:val="sq-AL"/>
        </w:rPr>
        <w:t xml:space="preserve"> Sekretariati i Strategjive;</w:t>
      </w:r>
    </w:p>
    <w:p w:rsidR="00ED299C" w:rsidRPr="00B31CF6" w:rsidRDefault="00ED299C" w:rsidP="008F365A">
      <w:pPr>
        <w:ind w:left="36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Organizatat joqeveritare dhe ndërkombëtare</w:t>
      </w:r>
      <w:r w:rsidR="00422C65" w:rsidRPr="00B31CF6">
        <w:rPr>
          <w:rFonts w:ascii="Book Antiqua" w:hAnsi="Book Antiqua"/>
          <w:sz w:val="24"/>
          <w:szCs w:val="24"/>
          <w:lang w:val="sq-AL"/>
        </w:rPr>
        <w:t>,</w:t>
      </w:r>
      <w:r w:rsidRPr="00B31CF6">
        <w:rPr>
          <w:rFonts w:ascii="Book Antiqua" w:hAnsi="Book Antiqua"/>
          <w:sz w:val="24"/>
          <w:szCs w:val="24"/>
          <w:lang w:val="sq-AL"/>
        </w:rPr>
        <w:t xml:space="preserve"> do të marrin pjesë në procesin e monitorimit dhe vlerësimit të strategjisë duke forcuar </w:t>
      </w:r>
      <w:r w:rsidR="00422C65" w:rsidRPr="00B31CF6">
        <w:rPr>
          <w:rFonts w:ascii="Book Antiqua" w:hAnsi="Book Antiqua"/>
          <w:sz w:val="24"/>
          <w:szCs w:val="24"/>
          <w:lang w:val="sq-AL"/>
        </w:rPr>
        <w:t>gjithë përfshirjen</w:t>
      </w:r>
      <w:r w:rsidRPr="00B31CF6">
        <w:rPr>
          <w:rFonts w:ascii="Book Antiqua" w:hAnsi="Book Antiqua"/>
          <w:sz w:val="24"/>
          <w:szCs w:val="24"/>
          <w:lang w:val="sq-AL"/>
        </w:rPr>
        <w:t>, transparencën dhe llogaridhënien.</w:t>
      </w:r>
    </w:p>
    <w:p w:rsidR="00D27DCA" w:rsidRPr="00B31CF6" w:rsidRDefault="00D27DCA" w:rsidP="00ED299C">
      <w:pPr>
        <w:jc w:val="both"/>
        <w:rPr>
          <w:rFonts w:ascii="Book Antiqua" w:hAnsi="Book Antiqua"/>
          <w:sz w:val="24"/>
          <w:szCs w:val="24"/>
          <w:lang w:val="sq-AL"/>
        </w:rPr>
      </w:pPr>
    </w:p>
    <w:p w:rsidR="00ED299C" w:rsidRPr="00B31CF6" w:rsidRDefault="00ED299C" w:rsidP="00D27DCA">
      <w:pPr>
        <w:pStyle w:val="ListParagraph"/>
        <w:numPr>
          <w:ilvl w:val="1"/>
          <w:numId w:val="33"/>
        </w:numPr>
        <w:jc w:val="both"/>
        <w:rPr>
          <w:rFonts w:ascii="Book Antiqua" w:hAnsi="Book Antiqua"/>
          <w:b/>
          <w:sz w:val="24"/>
          <w:szCs w:val="24"/>
          <w:lang w:val="sq-AL"/>
        </w:rPr>
      </w:pPr>
      <w:r w:rsidRPr="00B31CF6">
        <w:rPr>
          <w:rFonts w:ascii="Book Antiqua" w:hAnsi="Book Antiqua"/>
          <w:b/>
          <w:sz w:val="24"/>
          <w:szCs w:val="24"/>
          <w:lang w:val="sq-AL"/>
        </w:rPr>
        <w:lastRenderedPageBreak/>
        <w:t>Indikatorët për monitorim dhe vlerësim</w:t>
      </w:r>
    </w:p>
    <w:p w:rsidR="00D27DCA" w:rsidRPr="00B31CF6" w:rsidRDefault="00D27DCA" w:rsidP="00D27DCA">
      <w:pPr>
        <w:jc w:val="both"/>
        <w:rPr>
          <w:rFonts w:ascii="Book Antiqua" w:hAnsi="Book Antiqua"/>
          <w:b/>
          <w:sz w:val="24"/>
          <w:szCs w:val="24"/>
          <w:lang w:val="sq-AL"/>
        </w:rPr>
      </w:pPr>
    </w:p>
    <w:p w:rsidR="00ED299C" w:rsidRPr="00B31CF6" w:rsidRDefault="00422C65" w:rsidP="00ED299C">
      <w:pPr>
        <w:jc w:val="both"/>
        <w:rPr>
          <w:rFonts w:ascii="Book Antiqua" w:hAnsi="Book Antiqua"/>
          <w:sz w:val="24"/>
          <w:szCs w:val="24"/>
          <w:lang w:val="sq-AL"/>
        </w:rPr>
      </w:pPr>
      <w:r w:rsidRPr="00B31CF6">
        <w:rPr>
          <w:rFonts w:ascii="Book Antiqua" w:hAnsi="Book Antiqua"/>
          <w:sz w:val="24"/>
          <w:szCs w:val="24"/>
          <w:lang w:val="sq-AL"/>
        </w:rPr>
        <w:t>Secili aktivitet në kuadër të Planit të V</w:t>
      </w:r>
      <w:r w:rsidR="00ED299C" w:rsidRPr="00B31CF6">
        <w:rPr>
          <w:rFonts w:ascii="Book Antiqua" w:hAnsi="Book Antiqua"/>
          <w:sz w:val="24"/>
          <w:szCs w:val="24"/>
          <w:lang w:val="sq-AL"/>
        </w:rPr>
        <w:t>eprimit ka indikatorët përkatës kualitativ dhe kuantitativ që do të shërbejnë gjatë procesit të monitorimit dhe vlerësimit.</w:t>
      </w:r>
    </w:p>
    <w:p w:rsidR="00F44F91" w:rsidRPr="00B31CF6" w:rsidRDefault="00F44F91" w:rsidP="00ED299C">
      <w:pPr>
        <w:jc w:val="both"/>
        <w:rPr>
          <w:rFonts w:ascii="Book Antiqua" w:hAnsi="Book Antiqua"/>
          <w:sz w:val="24"/>
          <w:szCs w:val="24"/>
          <w:lang w:val="sq-AL"/>
        </w:rPr>
      </w:pPr>
    </w:p>
    <w:p w:rsidR="00F44F91" w:rsidRPr="00B31CF6" w:rsidRDefault="00F44F91" w:rsidP="00ED299C">
      <w:pPr>
        <w:jc w:val="both"/>
        <w:rPr>
          <w:rFonts w:ascii="Book Antiqua" w:hAnsi="Book Antiqua"/>
          <w:sz w:val="24"/>
          <w:szCs w:val="24"/>
          <w:lang w:val="sq-AL"/>
        </w:rPr>
      </w:pPr>
    </w:p>
    <w:p w:rsidR="00ED299C" w:rsidRPr="00B31CF6" w:rsidRDefault="00B33F0F" w:rsidP="00350808">
      <w:pPr>
        <w:ind w:firstLine="360"/>
        <w:jc w:val="both"/>
        <w:rPr>
          <w:rFonts w:ascii="Book Antiqua" w:hAnsi="Book Antiqua"/>
          <w:sz w:val="24"/>
          <w:szCs w:val="24"/>
          <w:lang w:val="sq-AL"/>
        </w:rPr>
      </w:pPr>
      <w:r w:rsidRPr="00B31CF6">
        <w:rPr>
          <w:rFonts w:ascii="Book Antiqua" w:hAnsi="Book Antiqua"/>
          <w:b/>
          <w:sz w:val="24"/>
          <w:szCs w:val="24"/>
          <w:lang w:val="sq-AL"/>
        </w:rPr>
        <w:t xml:space="preserve">8. </w:t>
      </w:r>
      <w:r w:rsidR="00ED299C" w:rsidRPr="00B31CF6">
        <w:rPr>
          <w:rFonts w:ascii="Book Antiqua" w:hAnsi="Book Antiqua"/>
          <w:b/>
          <w:sz w:val="24"/>
          <w:szCs w:val="24"/>
          <w:lang w:val="sq-AL"/>
        </w:rPr>
        <w:t>4</w:t>
      </w:r>
      <w:r w:rsidR="00350808" w:rsidRPr="00B31CF6">
        <w:rPr>
          <w:rFonts w:ascii="Book Antiqua" w:hAnsi="Book Antiqua"/>
          <w:sz w:val="24"/>
          <w:szCs w:val="24"/>
          <w:lang w:val="sq-AL"/>
        </w:rPr>
        <w:t xml:space="preserve">  </w:t>
      </w:r>
      <w:r w:rsidR="00ED299C" w:rsidRPr="00B31CF6">
        <w:rPr>
          <w:rFonts w:ascii="Book Antiqua" w:hAnsi="Book Antiqua"/>
          <w:b/>
          <w:sz w:val="24"/>
          <w:szCs w:val="24"/>
          <w:lang w:val="sq-AL"/>
        </w:rPr>
        <w:t>Instrumentet e monitorimit dhe vlerësimit</w:t>
      </w:r>
    </w:p>
    <w:p w:rsidR="00ED299C" w:rsidRPr="00B31CF6" w:rsidRDefault="00ED299C" w:rsidP="00B31CF6">
      <w:pPr>
        <w:ind w:left="90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Të dhëna administrative/statistikore nga akterët e ndryshëm përkatës;</w:t>
      </w:r>
    </w:p>
    <w:p w:rsidR="00ED299C" w:rsidRPr="00B31CF6" w:rsidRDefault="00ED299C" w:rsidP="00B31CF6">
      <w:pPr>
        <w:ind w:left="90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Raporti vjetor i zbatimit të Strategjisë dhe raportet tjera ad-hoc;</w:t>
      </w:r>
    </w:p>
    <w:p w:rsidR="00ED299C" w:rsidRPr="00B31CF6" w:rsidRDefault="00ED299C" w:rsidP="00B31CF6">
      <w:pPr>
        <w:ind w:left="90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Raportet e jashtme nga organizatat</w:t>
      </w:r>
      <w:r w:rsidR="000D5AE0" w:rsidRPr="00B31CF6">
        <w:rPr>
          <w:rFonts w:ascii="Book Antiqua" w:hAnsi="Book Antiqua"/>
          <w:sz w:val="24"/>
          <w:szCs w:val="24"/>
          <w:lang w:val="sq-AL"/>
        </w:rPr>
        <w:t xml:space="preserve"> jo</w:t>
      </w:r>
      <w:r w:rsidRPr="00B31CF6">
        <w:rPr>
          <w:rFonts w:ascii="Book Antiqua" w:hAnsi="Book Antiqua"/>
          <w:sz w:val="24"/>
          <w:szCs w:val="24"/>
          <w:lang w:val="sq-AL"/>
        </w:rPr>
        <w:t>qeveritare dhe ndërkombëtare;</w:t>
      </w:r>
    </w:p>
    <w:p w:rsidR="00ED299C" w:rsidRPr="00B31CF6" w:rsidRDefault="00ED299C" w:rsidP="00B31CF6">
      <w:pPr>
        <w:ind w:left="900"/>
        <w:jc w:val="both"/>
        <w:rPr>
          <w:rFonts w:ascii="Book Antiqua" w:hAnsi="Book Antiqua"/>
          <w:sz w:val="24"/>
          <w:szCs w:val="24"/>
          <w:lang w:val="sq-AL"/>
        </w:rPr>
      </w:pPr>
      <w:r w:rsidRPr="00B31CF6">
        <w:rPr>
          <w:rFonts w:ascii="Book Antiqua" w:hAnsi="Book Antiqua"/>
          <w:sz w:val="24"/>
          <w:szCs w:val="24"/>
          <w:lang w:val="sq-AL"/>
        </w:rPr>
        <w:t>•</w:t>
      </w:r>
      <w:r w:rsidRPr="00B31CF6">
        <w:rPr>
          <w:rFonts w:ascii="Book Antiqua" w:hAnsi="Book Antiqua"/>
          <w:sz w:val="24"/>
          <w:szCs w:val="24"/>
          <w:lang w:val="sq-AL"/>
        </w:rPr>
        <w:tab/>
        <w:t>Anketat e ndryshme.</w:t>
      </w:r>
    </w:p>
    <w:p w:rsidR="007076A1" w:rsidRPr="00B31CF6" w:rsidRDefault="007076A1" w:rsidP="00ED299C">
      <w:pPr>
        <w:jc w:val="both"/>
        <w:rPr>
          <w:rFonts w:ascii="Book Antiqua" w:hAnsi="Book Antiqua"/>
          <w:sz w:val="24"/>
          <w:szCs w:val="24"/>
          <w:lang w:val="sq-AL"/>
        </w:rPr>
      </w:pPr>
    </w:p>
    <w:p w:rsidR="007076A1" w:rsidRPr="00B31CF6" w:rsidRDefault="007076A1" w:rsidP="00ED299C">
      <w:pPr>
        <w:jc w:val="both"/>
        <w:rPr>
          <w:rFonts w:ascii="Book Antiqua" w:hAnsi="Book Antiqua"/>
          <w:sz w:val="24"/>
          <w:szCs w:val="24"/>
          <w:lang w:val="sq-AL"/>
        </w:rPr>
      </w:pPr>
    </w:p>
    <w:p w:rsidR="00E92B76" w:rsidRPr="00B31CF6" w:rsidRDefault="00E92B76" w:rsidP="006F0F4E">
      <w:pPr>
        <w:spacing w:line="276" w:lineRule="auto"/>
        <w:jc w:val="both"/>
        <w:rPr>
          <w:rFonts w:ascii="Book Antiqua" w:hAnsi="Book Antiqua"/>
          <w:sz w:val="24"/>
          <w:szCs w:val="24"/>
          <w:lang w:val="sq-AL"/>
        </w:rPr>
      </w:pPr>
    </w:p>
    <w:p w:rsidR="006F0F4E" w:rsidRPr="00B31CF6" w:rsidRDefault="00F85520" w:rsidP="006F0F4E">
      <w:pPr>
        <w:spacing w:line="276" w:lineRule="auto"/>
        <w:jc w:val="both"/>
        <w:rPr>
          <w:rFonts w:ascii="Book Antiqua" w:hAnsi="Book Antiqua"/>
          <w:sz w:val="24"/>
          <w:szCs w:val="24"/>
          <w:lang w:val="sq-AL"/>
        </w:rPr>
      </w:pPr>
      <w:r w:rsidRPr="00B31CF6">
        <w:rPr>
          <w:rFonts w:ascii="Book Antiqua" w:hAnsi="Book Antiqua"/>
          <w:b/>
          <w:sz w:val="24"/>
          <w:szCs w:val="24"/>
          <w:lang w:val="sq-AL"/>
        </w:rPr>
        <w:t>9</w:t>
      </w:r>
      <w:r w:rsidR="00FB74FA" w:rsidRPr="00B31CF6">
        <w:rPr>
          <w:rFonts w:ascii="Book Antiqua" w:hAnsi="Book Antiqua"/>
          <w:b/>
          <w:sz w:val="24"/>
          <w:szCs w:val="24"/>
          <w:lang w:val="sq-AL"/>
        </w:rPr>
        <w:t xml:space="preserve"> </w:t>
      </w:r>
      <w:r w:rsidR="00B71562" w:rsidRPr="00B31CF6">
        <w:rPr>
          <w:rFonts w:ascii="Book Antiqua" w:hAnsi="Book Antiqua"/>
          <w:b/>
          <w:sz w:val="24"/>
          <w:szCs w:val="24"/>
          <w:lang w:val="sq-AL"/>
        </w:rPr>
        <w:t xml:space="preserve">. </w:t>
      </w:r>
      <w:r w:rsidR="00B71562" w:rsidRPr="00B31CF6">
        <w:rPr>
          <w:rFonts w:ascii="Book Antiqua" w:hAnsi="Book Antiqua"/>
          <w:b/>
          <w:sz w:val="28"/>
          <w:szCs w:val="28"/>
          <w:lang w:val="sq-AL"/>
        </w:rPr>
        <w:t>PLANI I VEPRIMIT</w:t>
      </w:r>
      <w:r w:rsidR="00B71562" w:rsidRPr="00B31CF6">
        <w:rPr>
          <w:rFonts w:ascii="Book Antiqua" w:hAnsi="Book Antiqua"/>
          <w:sz w:val="24"/>
          <w:szCs w:val="24"/>
          <w:lang w:val="sq-AL"/>
        </w:rPr>
        <w:t xml:space="preserve"> </w:t>
      </w:r>
    </w:p>
    <w:p w:rsidR="00F53E62" w:rsidRPr="00B31CF6" w:rsidRDefault="00F53E62" w:rsidP="006F0F4E">
      <w:pPr>
        <w:spacing w:line="276" w:lineRule="auto"/>
        <w:jc w:val="both"/>
        <w:rPr>
          <w:rFonts w:ascii="Book Antiqua" w:hAnsi="Book Antiqua"/>
          <w:sz w:val="24"/>
          <w:szCs w:val="24"/>
          <w:lang w:val="sq-AL"/>
        </w:rPr>
      </w:pPr>
    </w:p>
    <w:p w:rsidR="00F53E62" w:rsidRPr="00B31CF6" w:rsidRDefault="00F53E62" w:rsidP="00F53E62">
      <w:pPr>
        <w:pStyle w:val="Qeveria"/>
        <w:rPr>
          <w:sz w:val="24"/>
          <w:szCs w:val="24"/>
        </w:rPr>
      </w:pPr>
      <w:r w:rsidRPr="00B31CF6">
        <w:rPr>
          <w:sz w:val="24"/>
          <w:szCs w:val="24"/>
        </w:rPr>
        <w:t xml:space="preserve">Plani i Veprimit reflekton përputhshmërinë e tij me kornizën e përgjithshme </w:t>
      </w:r>
      <w:r w:rsidR="000D5AE0" w:rsidRPr="00B31CF6">
        <w:rPr>
          <w:sz w:val="24"/>
          <w:szCs w:val="24"/>
        </w:rPr>
        <w:t>të</w:t>
      </w:r>
      <w:r w:rsidR="003653D3" w:rsidRPr="00B31CF6">
        <w:rPr>
          <w:sz w:val="24"/>
          <w:szCs w:val="24"/>
        </w:rPr>
        <w:t xml:space="preserve"> </w:t>
      </w:r>
      <w:r w:rsidRPr="00B31CF6">
        <w:rPr>
          <w:sz w:val="24"/>
          <w:szCs w:val="24"/>
        </w:rPr>
        <w:t>Strateg</w:t>
      </w:r>
      <w:r w:rsidR="000D5AE0" w:rsidRPr="00B31CF6">
        <w:rPr>
          <w:sz w:val="24"/>
          <w:szCs w:val="24"/>
        </w:rPr>
        <w:t>jinë Shtetërore kundër Krimit të</w:t>
      </w:r>
      <w:r w:rsidRPr="00B31CF6">
        <w:rPr>
          <w:sz w:val="24"/>
          <w:szCs w:val="24"/>
        </w:rPr>
        <w:t xml:space="preserve"> Organizuar.</w:t>
      </w:r>
    </w:p>
    <w:p w:rsidR="00F53E62" w:rsidRPr="00B31CF6" w:rsidRDefault="00F53E62" w:rsidP="00F53E62">
      <w:pPr>
        <w:pStyle w:val="Qeveria"/>
        <w:rPr>
          <w:sz w:val="24"/>
          <w:szCs w:val="24"/>
        </w:rPr>
      </w:pPr>
    </w:p>
    <w:p w:rsidR="00F53E62" w:rsidRPr="00B31CF6" w:rsidRDefault="00F53E62" w:rsidP="00F53E62">
      <w:pPr>
        <w:pStyle w:val="Qeveria"/>
        <w:rPr>
          <w:sz w:val="24"/>
          <w:szCs w:val="24"/>
        </w:rPr>
      </w:pPr>
      <w:r w:rsidRPr="00B31CF6">
        <w:rPr>
          <w:sz w:val="24"/>
          <w:szCs w:val="24"/>
        </w:rPr>
        <w:t>Plani i Veprimit do të rishikohet në fund të çdo viti</w:t>
      </w:r>
      <w:r w:rsidR="000D5AE0" w:rsidRPr="00B31CF6">
        <w:rPr>
          <w:sz w:val="24"/>
          <w:szCs w:val="24"/>
        </w:rPr>
        <w:t>,</w:t>
      </w:r>
      <w:r w:rsidRPr="00B31CF6">
        <w:rPr>
          <w:sz w:val="24"/>
          <w:szCs w:val="24"/>
        </w:rPr>
        <w:t xml:space="preserve"> në mënyrë që të sigurohet zbatueshmëria e Strategjisë dhe harmonizimi me </w:t>
      </w:r>
      <w:r w:rsidR="000D5AE0" w:rsidRPr="00B31CF6">
        <w:rPr>
          <w:sz w:val="24"/>
          <w:szCs w:val="24"/>
        </w:rPr>
        <w:t>trendët</w:t>
      </w:r>
      <w:r w:rsidRPr="00B31CF6">
        <w:rPr>
          <w:sz w:val="24"/>
          <w:szCs w:val="24"/>
        </w:rPr>
        <w:t xml:space="preserve"> vendore dhe ndërkombëtare. </w:t>
      </w:r>
    </w:p>
    <w:p w:rsidR="00F53E62" w:rsidRPr="00B31CF6" w:rsidRDefault="00F53E62" w:rsidP="00F53E62">
      <w:pPr>
        <w:pStyle w:val="Qeveria"/>
        <w:rPr>
          <w:sz w:val="24"/>
          <w:szCs w:val="24"/>
        </w:rPr>
      </w:pPr>
    </w:p>
    <w:p w:rsidR="00F53E62" w:rsidRPr="00B31CF6" w:rsidRDefault="00F53E62" w:rsidP="00F53E62">
      <w:pPr>
        <w:pStyle w:val="Qeveria"/>
        <w:rPr>
          <w:sz w:val="24"/>
          <w:szCs w:val="24"/>
        </w:rPr>
      </w:pPr>
      <w:r w:rsidRPr="00B31CF6">
        <w:rPr>
          <w:sz w:val="24"/>
          <w:szCs w:val="24"/>
        </w:rPr>
        <w:t xml:space="preserve">Plani i Veprimit për </w:t>
      </w:r>
      <w:r w:rsidR="000D5AE0" w:rsidRPr="00B31CF6">
        <w:rPr>
          <w:sz w:val="24"/>
          <w:szCs w:val="24"/>
        </w:rPr>
        <w:t xml:space="preserve">zbatimin </w:t>
      </w:r>
      <w:r w:rsidRPr="00B31CF6">
        <w:rPr>
          <w:sz w:val="24"/>
          <w:szCs w:val="24"/>
        </w:rPr>
        <w:t xml:space="preserve">e kësaj strategjie përfshin: </w:t>
      </w:r>
    </w:p>
    <w:p w:rsidR="00F53E62" w:rsidRPr="00B31CF6" w:rsidRDefault="00E326C5" w:rsidP="00F53E62">
      <w:pPr>
        <w:pStyle w:val="Qeveria"/>
        <w:numPr>
          <w:ilvl w:val="0"/>
          <w:numId w:val="30"/>
        </w:numPr>
        <w:textAlignment w:val="auto"/>
        <w:rPr>
          <w:sz w:val="24"/>
          <w:szCs w:val="24"/>
        </w:rPr>
      </w:pPr>
      <w:r w:rsidRPr="00B31CF6">
        <w:rPr>
          <w:sz w:val="24"/>
          <w:szCs w:val="24"/>
        </w:rPr>
        <w:t>Objektivat strategjike</w:t>
      </w:r>
      <w:r w:rsidR="00F53E62" w:rsidRPr="00B31CF6">
        <w:rPr>
          <w:sz w:val="24"/>
          <w:szCs w:val="24"/>
        </w:rPr>
        <w:t xml:space="preserve">; </w:t>
      </w:r>
    </w:p>
    <w:p w:rsidR="00F53E62" w:rsidRPr="00B31CF6" w:rsidRDefault="00E326C5" w:rsidP="00F53E62">
      <w:pPr>
        <w:pStyle w:val="Qeveria"/>
        <w:numPr>
          <w:ilvl w:val="0"/>
          <w:numId w:val="30"/>
        </w:numPr>
        <w:textAlignment w:val="auto"/>
        <w:rPr>
          <w:sz w:val="24"/>
          <w:szCs w:val="24"/>
        </w:rPr>
      </w:pPr>
      <w:r w:rsidRPr="00B31CF6">
        <w:rPr>
          <w:sz w:val="24"/>
          <w:szCs w:val="24"/>
        </w:rPr>
        <w:t>Objektivat specifike</w:t>
      </w:r>
      <w:r w:rsidR="00F53E62" w:rsidRPr="00B31CF6">
        <w:rPr>
          <w:sz w:val="24"/>
          <w:szCs w:val="24"/>
        </w:rPr>
        <w:t xml:space="preserve">; </w:t>
      </w:r>
    </w:p>
    <w:p w:rsidR="00F53E62" w:rsidRPr="00B31CF6" w:rsidRDefault="00F53E62" w:rsidP="00F53E62">
      <w:pPr>
        <w:pStyle w:val="Qeveria"/>
        <w:numPr>
          <w:ilvl w:val="0"/>
          <w:numId w:val="30"/>
        </w:numPr>
        <w:textAlignment w:val="auto"/>
        <w:rPr>
          <w:sz w:val="24"/>
          <w:szCs w:val="24"/>
        </w:rPr>
      </w:pPr>
      <w:r w:rsidRPr="00B31CF6">
        <w:rPr>
          <w:sz w:val="24"/>
          <w:szCs w:val="24"/>
        </w:rPr>
        <w:t>Aktivitetet konk</w:t>
      </w:r>
      <w:r w:rsidR="00E326C5" w:rsidRPr="00B31CF6">
        <w:rPr>
          <w:sz w:val="24"/>
          <w:szCs w:val="24"/>
        </w:rPr>
        <w:t>rete për zbatim</w:t>
      </w:r>
      <w:r w:rsidRPr="00B31CF6">
        <w:rPr>
          <w:sz w:val="24"/>
          <w:szCs w:val="24"/>
        </w:rPr>
        <w:t xml:space="preserve">; </w:t>
      </w:r>
    </w:p>
    <w:p w:rsidR="00F53E62" w:rsidRPr="00B31CF6" w:rsidRDefault="00F53E62" w:rsidP="00F53E62">
      <w:pPr>
        <w:pStyle w:val="Qeveria"/>
        <w:numPr>
          <w:ilvl w:val="0"/>
          <w:numId w:val="30"/>
        </w:numPr>
        <w:textAlignment w:val="auto"/>
        <w:rPr>
          <w:sz w:val="24"/>
          <w:szCs w:val="24"/>
        </w:rPr>
      </w:pPr>
      <w:r w:rsidRPr="00B31CF6">
        <w:rPr>
          <w:sz w:val="24"/>
          <w:szCs w:val="24"/>
        </w:rPr>
        <w:t xml:space="preserve">Përcaktimin e institucioneve përgjegjëse dhe përkrahëse për përmbushjen e secilit objektiv; </w:t>
      </w:r>
    </w:p>
    <w:p w:rsidR="00F53E62" w:rsidRPr="00B31CF6" w:rsidRDefault="00F53E62" w:rsidP="00F53E62">
      <w:pPr>
        <w:pStyle w:val="Qeveria"/>
        <w:numPr>
          <w:ilvl w:val="0"/>
          <w:numId w:val="30"/>
        </w:numPr>
        <w:textAlignment w:val="auto"/>
        <w:rPr>
          <w:sz w:val="24"/>
          <w:szCs w:val="24"/>
        </w:rPr>
      </w:pPr>
      <w:r w:rsidRPr="00B31CF6">
        <w:rPr>
          <w:sz w:val="24"/>
          <w:szCs w:val="24"/>
        </w:rPr>
        <w:t xml:space="preserve">Specifikimin e kornizës kohore për përmbushjen e secilit aktivitet; </w:t>
      </w:r>
    </w:p>
    <w:p w:rsidR="00F53E62" w:rsidRPr="00B31CF6" w:rsidRDefault="00F53E62" w:rsidP="00F53E62">
      <w:pPr>
        <w:pStyle w:val="Qeveria"/>
        <w:numPr>
          <w:ilvl w:val="0"/>
          <w:numId w:val="30"/>
        </w:numPr>
        <w:textAlignment w:val="auto"/>
        <w:rPr>
          <w:sz w:val="24"/>
          <w:szCs w:val="24"/>
        </w:rPr>
      </w:pPr>
      <w:r w:rsidRPr="00B31CF6">
        <w:rPr>
          <w:sz w:val="24"/>
          <w:szCs w:val="24"/>
        </w:rPr>
        <w:t xml:space="preserve">Përcaktimin e burimeve të nevojshme financiare për zhvillimin e aktiviteteve; </w:t>
      </w:r>
    </w:p>
    <w:p w:rsidR="00F53E62" w:rsidRPr="00B31CF6" w:rsidRDefault="00F53E62" w:rsidP="00F53E62">
      <w:pPr>
        <w:pStyle w:val="Qeveria"/>
        <w:numPr>
          <w:ilvl w:val="0"/>
          <w:numId w:val="30"/>
        </w:numPr>
        <w:textAlignment w:val="auto"/>
        <w:rPr>
          <w:rFonts w:ascii="Times New Roman" w:hAnsi="Times New Roman"/>
        </w:rPr>
      </w:pPr>
      <w:r w:rsidRPr="00B31CF6">
        <w:rPr>
          <w:sz w:val="24"/>
          <w:szCs w:val="24"/>
        </w:rPr>
        <w:t xml:space="preserve">Përcaktimin </w:t>
      </w:r>
      <w:r w:rsidR="00E326C5" w:rsidRPr="00B31CF6">
        <w:rPr>
          <w:sz w:val="24"/>
          <w:szCs w:val="24"/>
        </w:rPr>
        <w:t>e indikatorëve për zbatimin</w:t>
      </w:r>
      <w:r w:rsidRPr="00B31CF6">
        <w:rPr>
          <w:sz w:val="24"/>
          <w:szCs w:val="24"/>
        </w:rPr>
        <w:t xml:space="preserve"> e secilit objektiv dhe aktivitet</w:t>
      </w:r>
      <w:r w:rsidRPr="00B31CF6">
        <w:rPr>
          <w:rFonts w:ascii="Times New Roman" w:hAnsi="Times New Roman"/>
        </w:rPr>
        <w:t xml:space="preserve">. </w:t>
      </w:r>
    </w:p>
    <w:p w:rsidR="00DB48B6" w:rsidRPr="00B31CF6" w:rsidRDefault="00DB48B6" w:rsidP="00B71562">
      <w:pPr>
        <w:spacing w:line="276" w:lineRule="auto"/>
        <w:jc w:val="both"/>
        <w:rPr>
          <w:lang w:val="sq-AL"/>
        </w:rPr>
      </w:pPr>
    </w:p>
    <w:p w:rsidR="00260EE0" w:rsidRPr="00B31CF6" w:rsidRDefault="00260EE0" w:rsidP="00260EE0">
      <w:pPr>
        <w:jc w:val="both"/>
        <w:rPr>
          <w:rFonts w:ascii="Book Antiqua" w:hAnsi="Book Antiqua"/>
          <w:highlight w:val="yellow"/>
          <w:lang w:val="sq-AL"/>
        </w:rPr>
      </w:pPr>
    </w:p>
    <w:p w:rsidR="00E92B76" w:rsidRPr="00B31CF6" w:rsidRDefault="00E92B76" w:rsidP="00260EE0">
      <w:pPr>
        <w:jc w:val="both"/>
        <w:rPr>
          <w:rFonts w:ascii="Book Antiqua" w:hAnsi="Book Antiqua"/>
          <w:highlight w:val="yellow"/>
          <w:lang w:val="sq-AL"/>
        </w:rPr>
      </w:pPr>
    </w:p>
    <w:p w:rsidR="00E92B76" w:rsidRPr="00B31CF6" w:rsidRDefault="00E92B76" w:rsidP="00260EE0">
      <w:pPr>
        <w:jc w:val="both"/>
        <w:rPr>
          <w:rFonts w:ascii="Book Antiqua" w:hAnsi="Book Antiqua"/>
          <w:highlight w:val="yellow"/>
          <w:lang w:val="sq-AL"/>
        </w:rPr>
      </w:pPr>
    </w:p>
    <w:p w:rsidR="00E92B76" w:rsidRPr="00B31CF6" w:rsidRDefault="00E92B76" w:rsidP="00260EE0">
      <w:pPr>
        <w:jc w:val="both"/>
        <w:rPr>
          <w:rFonts w:ascii="Book Antiqua" w:hAnsi="Book Antiqua"/>
          <w:highlight w:val="yellow"/>
          <w:lang w:val="sq-AL"/>
        </w:rPr>
      </w:pPr>
    </w:p>
    <w:p w:rsidR="00E92B76" w:rsidRPr="00B31CF6" w:rsidRDefault="00E92B76" w:rsidP="00260EE0">
      <w:pPr>
        <w:jc w:val="both"/>
        <w:rPr>
          <w:rFonts w:ascii="Book Antiqua" w:hAnsi="Book Antiqua"/>
          <w:highlight w:val="yellow"/>
          <w:lang w:val="sq-AL"/>
        </w:rPr>
      </w:pPr>
    </w:p>
    <w:p w:rsidR="00260EE0" w:rsidRPr="00B31CF6" w:rsidRDefault="00260EE0" w:rsidP="00260EE0">
      <w:pPr>
        <w:jc w:val="both"/>
        <w:rPr>
          <w:rFonts w:ascii="Book Antiqua" w:hAnsi="Book Antiqua"/>
          <w:highlight w:val="yellow"/>
          <w:lang w:val="sq-AL"/>
        </w:rPr>
      </w:pPr>
    </w:p>
    <w:p w:rsidR="00B71562" w:rsidRPr="00B31CF6" w:rsidRDefault="00B71562" w:rsidP="00B71562">
      <w:pPr>
        <w:rPr>
          <w:rFonts w:ascii="Book Antiqua" w:hAnsi="Book Antiqua"/>
          <w:highlight w:val="yellow"/>
          <w:lang w:val="sq-AL"/>
        </w:rPr>
      </w:pPr>
      <w:bookmarkStart w:id="15" w:name="_Toc490553985"/>
    </w:p>
    <w:p w:rsidR="00260EE0" w:rsidRPr="00B31CF6" w:rsidRDefault="00260EE0" w:rsidP="001540C8">
      <w:pPr>
        <w:pStyle w:val="Heading1"/>
        <w:numPr>
          <w:ilvl w:val="0"/>
          <w:numId w:val="0"/>
        </w:numPr>
        <w:ind w:left="720"/>
        <w:jc w:val="both"/>
        <w:rPr>
          <w:rFonts w:ascii="Book Antiqua" w:hAnsi="Book Antiqua"/>
          <w:lang w:val="sq-AL"/>
        </w:rPr>
      </w:pPr>
      <w:bookmarkStart w:id="16" w:name="_Toc490553987"/>
      <w:bookmarkEnd w:id="15"/>
      <w:r w:rsidRPr="00B31CF6">
        <w:rPr>
          <w:rFonts w:ascii="Book Antiqua" w:hAnsi="Book Antiqua"/>
          <w:lang w:val="sq-AL"/>
        </w:rPr>
        <w:t>Plani i Veprimit 2018-2022</w:t>
      </w:r>
      <w:bookmarkEnd w:id="16"/>
    </w:p>
    <w:p w:rsidR="00CF30C8" w:rsidRPr="00B31CF6" w:rsidRDefault="00CF30C8" w:rsidP="00CF30C8">
      <w:pPr>
        <w:rPr>
          <w:rFonts w:ascii="Calibri" w:hAnsi="Calibri"/>
          <w:lang w:val="sq-AL"/>
        </w:rPr>
      </w:pPr>
    </w:p>
    <w:p w:rsidR="00CF30C8" w:rsidRPr="00B31CF6" w:rsidRDefault="00CF30C8" w:rsidP="00CF30C8">
      <w:pPr>
        <w:rPr>
          <w:rFonts w:ascii="Calibri" w:hAnsi="Calibri"/>
          <w:lang w:val="sq-AL"/>
        </w:rPr>
      </w:pPr>
    </w:p>
    <w:p w:rsidR="005F44BC" w:rsidRPr="00B31CF6" w:rsidRDefault="005F44BC" w:rsidP="00CF30C8">
      <w:pPr>
        <w:rPr>
          <w:rFonts w:ascii="Calibri" w:hAnsi="Calibri"/>
          <w:lang w:val="sq-AL"/>
        </w:rPr>
        <w:sectPr w:rsidR="005F44BC" w:rsidRPr="00B31CF6" w:rsidSect="00184D81">
          <w:headerReference w:type="default" r:id="rId15"/>
          <w:pgSz w:w="11907" w:h="16840" w:code="9"/>
          <w:pgMar w:top="1411" w:right="1138" w:bottom="1138" w:left="1138" w:header="720" w:footer="720" w:gutter="0"/>
          <w:cols w:space="720"/>
          <w:docGrid w:linePitch="299"/>
        </w:sectPr>
      </w:pPr>
    </w:p>
    <w:tbl>
      <w:tblPr>
        <w:tblpPr w:leftFromText="180" w:rightFromText="180" w:vertAnchor="text" w:horzAnchor="margin" w:tblpXSpec="center" w:tblpY="1"/>
        <w:tblOverlap w:val="never"/>
        <w:tblW w:w="14609" w:type="dxa"/>
        <w:tblBorders>
          <w:top w:val="single" w:sz="4" w:space="0" w:color="EB641B"/>
          <w:left w:val="single" w:sz="4" w:space="0" w:color="EB641B"/>
          <w:bottom w:val="single" w:sz="4" w:space="0" w:color="EB641B"/>
          <w:right w:val="single" w:sz="4" w:space="0" w:color="EB641B"/>
          <w:insideH w:val="single" w:sz="4" w:space="0" w:color="EB641B"/>
          <w:insideV w:val="single" w:sz="4" w:space="0" w:color="EB641B"/>
        </w:tblBorders>
        <w:tblLayout w:type="fixed"/>
        <w:tblLook w:val="0000" w:firstRow="0" w:lastRow="0" w:firstColumn="0" w:lastColumn="0" w:noHBand="0" w:noVBand="0"/>
      </w:tblPr>
      <w:tblGrid>
        <w:gridCol w:w="1188"/>
        <w:gridCol w:w="2520"/>
        <w:gridCol w:w="1980"/>
        <w:gridCol w:w="2160"/>
        <w:gridCol w:w="2070"/>
        <w:gridCol w:w="2430"/>
        <w:gridCol w:w="2261"/>
      </w:tblGrid>
      <w:tr w:rsidR="00B31CF6" w:rsidRPr="00B31CF6" w:rsidTr="00B1702D">
        <w:trPr>
          <w:trHeight w:val="143"/>
        </w:trPr>
        <w:tc>
          <w:tcPr>
            <w:tcW w:w="14609" w:type="dxa"/>
            <w:gridSpan w:val="7"/>
            <w:tcBorders>
              <w:top w:val="single" w:sz="12" w:space="0" w:color="EB641B"/>
              <w:left w:val="single" w:sz="12" w:space="0" w:color="EB641B"/>
              <w:bottom w:val="single" w:sz="12" w:space="0" w:color="EB641B"/>
              <w:right w:val="single" w:sz="12" w:space="0" w:color="EB641B"/>
            </w:tcBorders>
            <w:shd w:val="clear" w:color="auto" w:fill="FBD4B4"/>
          </w:tcPr>
          <w:p w:rsidR="005E2E61" w:rsidRPr="00B31CF6" w:rsidRDefault="005E2E61" w:rsidP="001540C8">
            <w:pPr>
              <w:spacing w:before="40" w:after="40"/>
              <w:jc w:val="center"/>
              <w:rPr>
                <w:rFonts w:ascii="Book Antiqua" w:hAnsi="Book Antiqua" w:cs="Arial"/>
                <w:b/>
                <w:bCs/>
                <w:szCs w:val="22"/>
                <w:lang w:val="sq-AL"/>
              </w:rPr>
            </w:pPr>
            <w:r w:rsidRPr="00B31CF6">
              <w:rPr>
                <w:rFonts w:ascii="Book Antiqua" w:hAnsi="Book Antiqua" w:cs="Arial"/>
                <w:b/>
                <w:bCs/>
                <w:szCs w:val="22"/>
                <w:lang w:val="sq-AL"/>
              </w:rPr>
              <w:lastRenderedPageBreak/>
              <w:t>STRATEGJ</w:t>
            </w:r>
            <w:r w:rsidR="009E0C60" w:rsidRPr="00B31CF6">
              <w:rPr>
                <w:rFonts w:ascii="Book Antiqua" w:hAnsi="Book Antiqua" w:cs="Arial"/>
                <w:b/>
                <w:bCs/>
                <w:szCs w:val="22"/>
                <w:lang w:val="sq-AL"/>
              </w:rPr>
              <w:t xml:space="preserve">IA SHTETËRORE KUNDËR KRIMIT </w:t>
            </w:r>
            <w:r w:rsidR="00C93780" w:rsidRPr="00B31CF6">
              <w:rPr>
                <w:rFonts w:ascii="Book Antiqua" w:hAnsi="Book Antiqua" w:cs="Arial"/>
                <w:b/>
                <w:bCs/>
                <w:szCs w:val="22"/>
                <w:lang w:val="sq-AL"/>
              </w:rPr>
              <w:t>TË</w:t>
            </w:r>
            <w:r w:rsidR="009E0C60" w:rsidRPr="00B31CF6">
              <w:rPr>
                <w:rFonts w:ascii="Book Antiqua" w:hAnsi="Book Antiqua" w:cs="Arial"/>
                <w:b/>
                <w:bCs/>
                <w:szCs w:val="22"/>
                <w:lang w:val="sq-AL"/>
              </w:rPr>
              <w:t xml:space="preserve"> ORGANIZUAR</w:t>
            </w:r>
            <w:r w:rsidRPr="00B31CF6">
              <w:rPr>
                <w:rFonts w:ascii="Book Antiqua" w:hAnsi="Book Antiqua" w:cs="Arial"/>
                <w:b/>
                <w:bCs/>
                <w:szCs w:val="22"/>
                <w:lang w:val="sq-AL"/>
              </w:rPr>
              <w:t xml:space="preserve"> DHE PLANI I VEPRIMIT 2018 – 2022</w:t>
            </w:r>
          </w:p>
        </w:tc>
      </w:tr>
      <w:tr w:rsidR="00B31CF6" w:rsidRPr="00B31CF6" w:rsidTr="00B1702D">
        <w:trPr>
          <w:trHeight w:val="143"/>
        </w:trPr>
        <w:tc>
          <w:tcPr>
            <w:tcW w:w="14609" w:type="dxa"/>
            <w:gridSpan w:val="7"/>
            <w:tcBorders>
              <w:top w:val="single" w:sz="12" w:space="0" w:color="EB641B"/>
              <w:left w:val="single" w:sz="12" w:space="0" w:color="EB641B"/>
              <w:bottom w:val="single" w:sz="12" w:space="0" w:color="EB641B"/>
              <w:right w:val="single" w:sz="12" w:space="0" w:color="EB641B"/>
            </w:tcBorders>
            <w:shd w:val="clear" w:color="auto" w:fill="FDE9D9"/>
          </w:tcPr>
          <w:p w:rsidR="006240DF" w:rsidRPr="00B31CF6" w:rsidRDefault="005D23D8" w:rsidP="001540C8">
            <w:pPr>
              <w:spacing w:before="40" w:after="40"/>
              <w:jc w:val="center"/>
              <w:rPr>
                <w:rFonts w:ascii="Book Antiqua" w:hAnsi="Book Antiqua" w:cs="Arial"/>
                <w:b/>
                <w:bCs/>
                <w:szCs w:val="22"/>
                <w:lang w:val="sq-AL"/>
              </w:rPr>
            </w:pPr>
            <w:r w:rsidRPr="00B31CF6">
              <w:rPr>
                <w:rFonts w:ascii="Book Antiqua" w:hAnsi="Book Antiqua" w:cs="Arial"/>
                <w:b/>
                <w:bCs/>
                <w:szCs w:val="22"/>
                <w:lang w:val="sq-AL"/>
              </w:rPr>
              <w:t xml:space="preserve">Objektivi </w:t>
            </w:r>
            <w:r w:rsidR="00D478FF" w:rsidRPr="00B31CF6">
              <w:rPr>
                <w:rFonts w:ascii="Book Antiqua" w:hAnsi="Book Antiqua" w:cs="Arial"/>
                <w:b/>
                <w:bCs/>
                <w:szCs w:val="22"/>
                <w:lang w:val="sq-AL"/>
              </w:rPr>
              <w:t>S</w:t>
            </w:r>
            <w:r w:rsidR="00024D49" w:rsidRPr="00B31CF6">
              <w:rPr>
                <w:rFonts w:ascii="Book Antiqua" w:hAnsi="Book Antiqua" w:cs="Arial"/>
                <w:b/>
                <w:bCs/>
                <w:szCs w:val="22"/>
                <w:lang w:val="sq-AL"/>
              </w:rPr>
              <w:t>trategjik 1</w:t>
            </w:r>
          </w:p>
          <w:p w:rsidR="006240DF" w:rsidRPr="00B31CF6" w:rsidRDefault="006240DF" w:rsidP="001540C8">
            <w:pPr>
              <w:spacing w:before="40" w:after="40"/>
              <w:jc w:val="center"/>
              <w:rPr>
                <w:rFonts w:ascii="Book Antiqua" w:hAnsi="Book Antiqua"/>
                <w:b/>
                <w:bCs/>
                <w:szCs w:val="22"/>
                <w:lang w:val="sq-AL"/>
              </w:rPr>
            </w:pPr>
            <w:r w:rsidRPr="00B31CF6">
              <w:rPr>
                <w:rFonts w:ascii="Book Antiqua" w:hAnsi="Book Antiqua"/>
                <w:b/>
                <w:szCs w:val="22"/>
                <w:lang w:val="sq-AL"/>
              </w:rPr>
              <w:t>Parandalimi dhe luftimi i f</w:t>
            </w:r>
            <w:r w:rsidR="00060851" w:rsidRPr="00B31CF6">
              <w:rPr>
                <w:rFonts w:ascii="Book Antiqua" w:hAnsi="Book Antiqua"/>
                <w:b/>
                <w:szCs w:val="22"/>
                <w:lang w:val="sq-AL"/>
              </w:rPr>
              <w:t>ormave të krimit të organizuar</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240DF"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1</w:t>
            </w:r>
            <w:r w:rsidR="006240DF" w:rsidRPr="00B31CF6">
              <w:rPr>
                <w:rFonts w:ascii="Book Antiqua" w:hAnsi="Book Antiqua" w:cs="Arial"/>
                <w:b/>
                <w:bCs/>
                <w:sz w:val="18"/>
                <w:szCs w:val="18"/>
                <w:lang w:val="sq-AL"/>
              </w:rPr>
              <w:t>.1</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240DF" w:rsidRPr="00B31CF6" w:rsidRDefault="006240DF"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Objektivi specifik: </w:t>
            </w:r>
            <w:r w:rsidRPr="00B31CF6">
              <w:rPr>
                <w:rFonts w:ascii="Book Antiqua" w:hAnsi="Book Antiqua"/>
                <w:b/>
                <w:sz w:val="18"/>
                <w:szCs w:val="18"/>
                <w:lang w:val="sq-AL"/>
              </w:rPr>
              <w:t xml:space="preserve">Parandalimi i </w:t>
            </w:r>
            <w:r w:rsidR="002A7459" w:rsidRPr="00B31CF6">
              <w:rPr>
                <w:rFonts w:ascii="Book Antiqua" w:hAnsi="Book Antiqua"/>
                <w:b/>
                <w:sz w:val="18"/>
                <w:szCs w:val="18"/>
                <w:lang w:val="sq-AL"/>
              </w:rPr>
              <w:t xml:space="preserve">veprave penale qe </w:t>
            </w:r>
            <w:r w:rsidR="002529F4" w:rsidRPr="00B31CF6">
              <w:rPr>
                <w:rFonts w:ascii="Book Antiqua" w:hAnsi="Book Antiqua"/>
                <w:b/>
                <w:sz w:val="18"/>
                <w:szCs w:val="18"/>
                <w:lang w:val="sq-AL"/>
              </w:rPr>
              <w:t>ndërlidhen</w:t>
            </w:r>
            <w:r w:rsidR="002A7459" w:rsidRPr="00B31CF6">
              <w:rPr>
                <w:rFonts w:ascii="Book Antiqua" w:hAnsi="Book Antiqua"/>
                <w:b/>
                <w:sz w:val="18"/>
                <w:szCs w:val="18"/>
                <w:lang w:val="sq-AL"/>
              </w:rPr>
              <w:t xml:space="preserve"> me krimin e organizuar </w:t>
            </w:r>
          </w:p>
        </w:tc>
      </w:tr>
      <w:tr w:rsidR="00B31CF6" w:rsidRPr="00B31CF6" w:rsidTr="00B1702D">
        <w:trPr>
          <w:trHeight w:val="143"/>
        </w:trPr>
        <w:tc>
          <w:tcPr>
            <w:tcW w:w="1188"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368"/>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6240DF" w:rsidRPr="00B31CF6">
              <w:rPr>
                <w:rFonts w:ascii="Book Antiqua" w:hAnsi="Book Antiqua" w:cs="Arial"/>
                <w:sz w:val="18"/>
                <w:szCs w:val="18"/>
                <w:lang w:val="sq-AL"/>
              </w:rPr>
              <w:t>.1.1</w:t>
            </w:r>
          </w:p>
        </w:tc>
        <w:tc>
          <w:tcPr>
            <w:tcW w:w="2520" w:type="dxa"/>
            <w:shd w:val="clear" w:color="auto" w:fill="auto"/>
          </w:tcPr>
          <w:p w:rsidR="006240DF" w:rsidRPr="00B31CF6" w:rsidRDefault="006240DF" w:rsidP="001540C8">
            <w:pPr>
              <w:spacing w:before="40" w:after="40"/>
              <w:rPr>
                <w:rFonts w:ascii="Book Antiqua" w:hAnsi="Book Antiqua" w:cs="Arial"/>
                <w:sz w:val="18"/>
                <w:szCs w:val="18"/>
                <w:lang w:val="sq-AL"/>
              </w:rPr>
            </w:pPr>
            <w:r w:rsidRPr="00B31CF6">
              <w:rPr>
                <w:rFonts w:ascii="Book Antiqua" w:hAnsi="Book Antiqua"/>
                <w:sz w:val="18"/>
                <w:szCs w:val="18"/>
                <w:lang w:val="sq-AL"/>
              </w:rPr>
              <w:t>Planifikimi, organizimi, dhe realizimi i operacioneve të përbashkëta me qëllim të parandalimi</w:t>
            </w:r>
            <w:r w:rsidR="002529F4" w:rsidRPr="00B31CF6">
              <w:rPr>
                <w:rFonts w:ascii="Book Antiqua" w:hAnsi="Book Antiqua"/>
                <w:sz w:val="18"/>
                <w:szCs w:val="18"/>
                <w:lang w:val="sq-AL"/>
              </w:rPr>
              <w:t>t të</w:t>
            </w:r>
            <w:r w:rsidR="002A7459" w:rsidRPr="00B31CF6">
              <w:rPr>
                <w:rFonts w:ascii="Book Antiqua" w:hAnsi="Book Antiqua"/>
                <w:sz w:val="18"/>
                <w:szCs w:val="18"/>
                <w:lang w:val="sq-AL"/>
              </w:rPr>
              <w:t xml:space="preserve"> </w:t>
            </w:r>
            <w:r w:rsidR="002529F4" w:rsidRPr="00B31CF6">
              <w:rPr>
                <w:rFonts w:ascii="Book Antiqua" w:hAnsi="Book Antiqua"/>
                <w:sz w:val="18"/>
                <w:szCs w:val="18"/>
                <w:lang w:val="sq-AL"/>
              </w:rPr>
              <w:t>veprave</w:t>
            </w:r>
            <w:r w:rsidR="002A7459" w:rsidRPr="00B31CF6">
              <w:rPr>
                <w:rFonts w:ascii="Book Antiqua" w:hAnsi="Book Antiqua"/>
                <w:sz w:val="18"/>
                <w:szCs w:val="18"/>
                <w:lang w:val="sq-AL"/>
              </w:rPr>
              <w:t xml:space="preserve"> penale</w:t>
            </w:r>
            <w:r w:rsidRPr="00B31CF6">
              <w:rPr>
                <w:rFonts w:ascii="Book Antiqua" w:hAnsi="Book Antiqua"/>
                <w:sz w:val="18"/>
                <w:szCs w:val="18"/>
                <w:lang w:val="sq-AL"/>
              </w:rPr>
              <w:t xml:space="preserve"> </w:t>
            </w:r>
            <w:r w:rsidR="002A7459" w:rsidRPr="00B31CF6">
              <w:rPr>
                <w:rFonts w:ascii="Book Antiqua" w:hAnsi="Book Antiqua"/>
                <w:sz w:val="18"/>
                <w:szCs w:val="18"/>
                <w:lang w:val="sq-AL"/>
              </w:rPr>
              <w:t xml:space="preserve"> qe </w:t>
            </w:r>
            <w:r w:rsidR="002529F4" w:rsidRPr="00B31CF6">
              <w:rPr>
                <w:rFonts w:ascii="Book Antiqua" w:hAnsi="Book Antiqua"/>
                <w:sz w:val="18"/>
                <w:szCs w:val="18"/>
                <w:lang w:val="sq-AL"/>
              </w:rPr>
              <w:t>ndërlidhen</w:t>
            </w:r>
            <w:r w:rsidR="002A7459" w:rsidRPr="00B31CF6">
              <w:rPr>
                <w:rFonts w:ascii="Book Antiqua" w:hAnsi="Book Antiqua"/>
                <w:sz w:val="18"/>
                <w:szCs w:val="18"/>
                <w:lang w:val="sq-AL"/>
              </w:rPr>
              <w:t xml:space="preserve"> me krimin e organizuar</w:t>
            </w:r>
            <w:r w:rsidR="002A7459" w:rsidRPr="00B31CF6">
              <w:rPr>
                <w:rFonts w:ascii="Book Antiqua" w:hAnsi="Book Antiqua"/>
                <w:b/>
                <w:sz w:val="18"/>
                <w:szCs w:val="18"/>
                <w:lang w:val="sq-AL"/>
              </w:rPr>
              <w:t xml:space="preserve"> </w:t>
            </w:r>
          </w:p>
        </w:tc>
        <w:tc>
          <w:tcPr>
            <w:tcW w:w="1980" w:type="dxa"/>
            <w:shd w:val="clear" w:color="auto" w:fill="auto"/>
          </w:tcPr>
          <w:p w:rsidR="006240DF" w:rsidRPr="00B31CF6" w:rsidRDefault="001A7609" w:rsidP="001A7609">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240DF" w:rsidRPr="00B31CF6" w:rsidRDefault="002529F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w:t>
            </w:r>
            <w:r w:rsidR="00DC5265" w:rsidRPr="00B31CF6">
              <w:rPr>
                <w:rFonts w:ascii="Book Antiqua" w:hAnsi="Book Antiqua" w:cs="Arial"/>
                <w:sz w:val="18"/>
                <w:szCs w:val="18"/>
                <w:lang w:val="sq-AL"/>
              </w:rPr>
              <w:t>uxhetuar</w:t>
            </w:r>
          </w:p>
        </w:tc>
        <w:tc>
          <w:tcPr>
            <w:tcW w:w="2070" w:type="dxa"/>
          </w:tcPr>
          <w:p w:rsidR="006240DF" w:rsidRPr="00B31CF6" w:rsidRDefault="00DC5265"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PK ,DK, ATK</w:t>
            </w:r>
          </w:p>
        </w:tc>
        <w:tc>
          <w:tcPr>
            <w:tcW w:w="2430" w:type="dxa"/>
          </w:tcPr>
          <w:p w:rsidR="006240DF" w:rsidRPr="00B31CF6" w:rsidRDefault="008A646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MPB,</w:t>
            </w:r>
            <w:r w:rsidR="00DC5265" w:rsidRPr="00B31CF6">
              <w:rPr>
                <w:rFonts w:ascii="Book Antiqua" w:hAnsi="Book Antiqua" w:cs="Arial"/>
                <w:sz w:val="18"/>
                <w:szCs w:val="18"/>
                <w:lang w:val="sq-AL"/>
              </w:rPr>
              <w:t>PROKURORIA, GJYKATA, NJIF, AKI</w:t>
            </w:r>
            <w:r w:rsidR="003E333D" w:rsidRPr="00B31CF6">
              <w:rPr>
                <w:rFonts w:ascii="Book Antiqua" w:hAnsi="Book Antiqua" w:cs="Arial"/>
                <w:sz w:val="18"/>
                <w:szCs w:val="18"/>
                <w:lang w:val="sq-AL"/>
              </w:rPr>
              <w:t>, MASHT</w:t>
            </w:r>
          </w:p>
        </w:tc>
        <w:tc>
          <w:tcPr>
            <w:tcW w:w="2261" w:type="dxa"/>
            <w:shd w:val="clear" w:color="auto" w:fill="auto"/>
          </w:tcPr>
          <w:p w:rsidR="006240DF" w:rsidRPr="00B31CF6" w:rsidRDefault="00B45A2C"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OPERACIONEVE TE REALIZUARA</w:t>
            </w:r>
          </w:p>
        </w:tc>
      </w:tr>
      <w:tr w:rsidR="00B31CF6" w:rsidRPr="00B31CF6" w:rsidTr="00B1702D">
        <w:trPr>
          <w:trHeight w:val="571"/>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1A7609" w:rsidRPr="00B31CF6">
              <w:rPr>
                <w:rFonts w:ascii="Book Antiqua" w:hAnsi="Book Antiqua" w:cs="Arial"/>
                <w:sz w:val="18"/>
                <w:szCs w:val="18"/>
                <w:lang w:val="sq-AL"/>
              </w:rPr>
              <w:t>.1.2</w:t>
            </w:r>
          </w:p>
        </w:tc>
        <w:tc>
          <w:tcPr>
            <w:tcW w:w="2520" w:type="dxa"/>
            <w:shd w:val="clear" w:color="auto" w:fill="auto"/>
          </w:tcPr>
          <w:p w:rsidR="006240DF" w:rsidRPr="00B31CF6" w:rsidRDefault="002529F4" w:rsidP="001540C8">
            <w:pPr>
              <w:spacing w:before="40" w:after="40"/>
              <w:rPr>
                <w:rFonts w:ascii="Book Antiqua" w:hAnsi="Book Antiqua" w:cs="Arial"/>
                <w:sz w:val="18"/>
                <w:szCs w:val="18"/>
                <w:lang w:val="sq-AL"/>
              </w:rPr>
            </w:pPr>
            <w:r w:rsidRPr="00B31CF6">
              <w:rPr>
                <w:rFonts w:ascii="Book Antiqua" w:hAnsi="Book Antiqua"/>
                <w:sz w:val="18"/>
                <w:szCs w:val="18"/>
                <w:lang w:val="sq-AL"/>
              </w:rPr>
              <w:t>Hartimi i produkteve të</w:t>
            </w:r>
            <w:r w:rsidR="0019533C" w:rsidRPr="00B31CF6">
              <w:rPr>
                <w:rFonts w:ascii="Book Antiqua" w:hAnsi="Book Antiqua"/>
                <w:sz w:val="18"/>
                <w:szCs w:val="18"/>
                <w:lang w:val="sq-AL"/>
              </w:rPr>
              <w:t xml:space="preserve"> </w:t>
            </w:r>
            <w:r w:rsidRPr="00B31CF6">
              <w:rPr>
                <w:rFonts w:ascii="Book Antiqua" w:hAnsi="Book Antiqua"/>
                <w:sz w:val="18"/>
                <w:szCs w:val="18"/>
                <w:lang w:val="sq-AL"/>
              </w:rPr>
              <w:t>inteligjencës me qellim të</w:t>
            </w:r>
            <w:r w:rsidR="0019533C" w:rsidRPr="00B31CF6">
              <w:rPr>
                <w:rFonts w:ascii="Book Antiqua" w:hAnsi="Book Antiqua"/>
                <w:sz w:val="18"/>
                <w:szCs w:val="18"/>
                <w:lang w:val="sq-AL"/>
              </w:rPr>
              <w:t xml:space="preserve"> </w:t>
            </w:r>
            <w:r w:rsidR="006240DF" w:rsidRPr="00B31CF6">
              <w:rPr>
                <w:rFonts w:ascii="Book Antiqua" w:hAnsi="Book Antiqua"/>
                <w:sz w:val="18"/>
                <w:szCs w:val="18"/>
                <w:lang w:val="sq-AL"/>
              </w:rPr>
              <w:t>profilizimi</w:t>
            </w:r>
            <w:r w:rsidR="0019533C" w:rsidRPr="00B31CF6">
              <w:rPr>
                <w:rFonts w:ascii="Book Antiqua" w:hAnsi="Book Antiqua"/>
                <w:sz w:val="18"/>
                <w:szCs w:val="18"/>
                <w:lang w:val="sq-AL"/>
              </w:rPr>
              <w:t>t</w:t>
            </w:r>
            <w:r w:rsidR="006240DF" w:rsidRPr="00B31CF6">
              <w:rPr>
                <w:rFonts w:ascii="Book Antiqua" w:hAnsi="Book Antiqua"/>
                <w:sz w:val="18"/>
                <w:szCs w:val="18"/>
                <w:lang w:val="sq-AL"/>
              </w:rPr>
              <w:t xml:space="preserve"> </w:t>
            </w:r>
            <w:r w:rsidR="0019533C" w:rsidRPr="00B31CF6">
              <w:rPr>
                <w:rFonts w:ascii="Book Antiqua" w:hAnsi="Book Antiqua"/>
                <w:sz w:val="18"/>
                <w:szCs w:val="18"/>
                <w:lang w:val="sq-AL"/>
              </w:rPr>
              <w:t>t</w:t>
            </w:r>
            <w:r w:rsidR="006240DF" w:rsidRPr="00B31CF6">
              <w:rPr>
                <w:rFonts w:ascii="Book Antiqua" w:hAnsi="Book Antiqua"/>
                <w:sz w:val="18"/>
                <w:szCs w:val="18"/>
                <w:lang w:val="sq-AL"/>
              </w:rPr>
              <w:t>ë individëve dhe grupeve kriminale.</w:t>
            </w:r>
          </w:p>
        </w:tc>
        <w:tc>
          <w:tcPr>
            <w:tcW w:w="1980" w:type="dxa"/>
            <w:shd w:val="clear" w:color="auto" w:fill="auto"/>
          </w:tcPr>
          <w:p w:rsidR="006240DF" w:rsidRPr="00B31CF6" w:rsidRDefault="001A7609"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240DF" w:rsidRPr="00B31CF6" w:rsidRDefault="005B2F6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RDefault="00DC5265" w:rsidP="00F8394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PK, DK, NJIF</w:t>
            </w:r>
            <w:r w:rsidR="006315BE" w:rsidRPr="00B31CF6">
              <w:rPr>
                <w:rFonts w:ascii="Book Antiqua" w:hAnsi="Book Antiqua" w:cs="Arial"/>
                <w:sz w:val="18"/>
                <w:szCs w:val="18"/>
                <w:lang w:val="sq-AL"/>
              </w:rPr>
              <w:t>, ATK</w:t>
            </w:r>
            <w:r w:rsidR="00A76036" w:rsidRPr="00B31CF6">
              <w:rPr>
                <w:rFonts w:ascii="Book Antiqua" w:hAnsi="Book Antiqua" w:cs="Arial"/>
                <w:sz w:val="18"/>
                <w:szCs w:val="18"/>
                <w:lang w:val="sq-AL"/>
              </w:rPr>
              <w:t xml:space="preserve">, </w:t>
            </w:r>
          </w:p>
        </w:tc>
        <w:tc>
          <w:tcPr>
            <w:tcW w:w="2430" w:type="dxa"/>
          </w:tcPr>
          <w:p w:rsidR="006240DF" w:rsidRPr="00B31CF6" w:rsidRDefault="00DC5265"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GJYKATA, PROKURORIA</w:t>
            </w:r>
            <w:r w:rsidR="00F8394D" w:rsidRPr="00B31CF6">
              <w:rPr>
                <w:rFonts w:ascii="Book Antiqua" w:hAnsi="Book Antiqua" w:cs="Arial"/>
                <w:sz w:val="18"/>
                <w:szCs w:val="18"/>
                <w:lang w:val="sq-AL"/>
              </w:rPr>
              <w:t>, AKI, SHKK</w:t>
            </w:r>
          </w:p>
        </w:tc>
        <w:tc>
          <w:tcPr>
            <w:tcW w:w="2261" w:type="dxa"/>
            <w:shd w:val="clear" w:color="auto" w:fill="auto"/>
          </w:tcPr>
          <w:p w:rsidR="006240DF" w:rsidRPr="00B31CF6" w:rsidRDefault="00B45A2C" w:rsidP="00F8394D">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DHE LLOJSHMËRIA E PRODUKTEVE</w:t>
            </w:r>
          </w:p>
        </w:tc>
      </w:tr>
      <w:tr w:rsidR="00B31CF6" w:rsidRPr="00B31CF6" w:rsidTr="00B1702D">
        <w:trPr>
          <w:trHeight w:val="70"/>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1A7609" w:rsidRPr="00B31CF6">
              <w:rPr>
                <w:rFonts w:ascii="Book Antiqua" w:hAnsi="Book Antiqua" w:cs="Arial"/>
                <w:sz w:val="18"/>
                <w:szCs w:val="18"/>
                <w:lang w:val="sq-AL"/>
              </w:rPr>
              <w:t>.1.3</w:t>
            </w:r>
          </w:p>
        </w:tc>
        <w:tc>
          <w:tcPr>
            <w:tcW w:w="2520" w:type="dxa"/>
            <w:shd w:val="clear" w:color="auto" w:fill="auto"/>
          </w:tcPr>
          <w:p w:rsidR="006240DF" w:rsidRPr="00B31CF6" w:rsidRDefault="006240DF" w:rsidP="001E1B73">
            <w:pPr>
              <w:spacing w:before="40" w:after="40"/>
              <w:rPr>
                <w:rFonts w:ascii="Book Antiqua" w:hAnsi="Book Antiqua" w:cs="Arial"/>
                <w:sz w:val="18"/>
                <w:szCs w:val="18"/>
                <w:lang w:val="sq-AL"/>
              </w:rPr>
            </w:pPr>
            <w:r w:rsidRPr="00B31CF6">
              <w:rPr>
                <w:rFonts w:ascii="Book Antiqua" w:hAnsi="Book Antiqua"/>
                <w:sz w:val="18"/>
                <w:szCs w:val="18"/>
                <w:lang w:val="sq-AL"/>
              </w:rPr>
              <w:t>Mbikëqyrja dhe monitorimi i origjinës së qarkullimit të fondeve (transaksioneve)</w:t>
            </w:r>
          </w:p>
        </w:tc>
        <w:tc>
          <w:tcPr>
            <w:tcW w:w="1980" w:type="dxa"/>
            <w:shd w:val="clear" w:color="auto" w:fill="auto"/>
          </w:tcPr>
          <w:p w:rsidR="006240DF" w:rsidRPr="00B31CF6" w:rsidRDefault="001A7609"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240DF" w:rsidRPr="00B31CF6" w:rsidRDefault="005B2F6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RDefault="001E1B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NJIF</w:t>
            </w:r>
          </w:p>
        </w:tc>
        <w:tc>
          <w:tcPr>
            <w:tcW w:w="2430" w:type="dxa"/>
          </w:tcPr>
          <w:p w:rsidR="006240DF" w:rsidRPr="00B31CF6" w:rsidRDefault="001E1B7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PK, DK, ATK, AKK</w:t>
            </w:r>
            <w:r w:rsidR="00A76036" w:rsidRPr="00B31CF6">
              <w:rPr>
                <w:rFonts w:ascii="Book Antiqua" w:hAnsi="Book Antiqua" w:cs="Arial"/>
                <w:sz w:val="18"/>
                <w:szCs w:val="18"/>
                <w:lang w:val="sq-AL"/>
              </w:rPr>
              <w:t>, BQK</w:t>
            </w:r>
          </w:p>
        </w:tc>
        <w:tc>
          <w:tcPr>
            <w:tcW w:w="2261" w:type="dxa"/>
            <w:shd w:val="clear" w:color="auto" w:fill="auto"/>
          </w:tcPr>
          <w:p w:rsidR="006240DF" w:rsidRPr="00B31CF6" w:rsidRDefault="00B45A2C"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RASTEVE TE GJENERUARA</w:t>
            </w:r>
          </w:p>
        </w:tc>
      </w:tr>
      <w:tr w:rsidR="00B31CF6" w:rsidRPr="00B31CF6" w:rsidTr="00B1702D">
        <w:trPr>
          <w:trHeight w:val="70"/>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1A7609" w:rsidRPr="00B31CF6">
              <w:rPr>
                <w:rFonts w:ascii="Book Antiqua" w:hAnsi="Book Antiqua" w:cs="Arial"/>
                <w:sz w:val="18"/>
                <w:szCs w:val="18"/>
                <w:lang w:val="sq-AL"/>
              </w:rPr>
              <w:t>.1.4</w:t>
            </w:r>
          </w:p>
        </w:tc>
        <w:tc>
          <w:tcPr>
            <w:tcW w:w="2520" w:type="dxa"/>
            <w:shd w:val="clear" w:color="auto" w:fill="auto"/>
          </w:tcPr>
          <w:p w:rsidR="006240DF" w:rsidRPr="00B31CF6" w:rsidRDefault="006240DF" w:rsidP="001540C8">
            <w:pPr>
              <w:spacing w:before="40" w:after="40"/>
              <w:rPr>
                <w:rFonts w:ascii="Book Antiqua" w:hAnsi="Book Antiqua" w:cs="Arial"/>
                <w:sz w:val="18"/>
                <w:szCs w:val="18"/>
                <w:lang w:val="sq-AL"/>
              </w:rPr>
            </w:pPr>
            <w:r w:rsidRPr="00B31CF6">
              <w:rPr>
                <w:rFonts w:ascii="Book Antiqua" w:hAnsi="Book Antiqua"/>
                <w:sz w:val="18"/>
                <w:szCs w:val="18"/>
                <w:lang w:val="sq-AL"/>
              </w:rPr>
              <w:t>Insp</w:t>
            </w:r>
            <w:r w:rsidR="00151276" w:rsidRPr="00B31CF6">
              <w:rPr>
                <w:rFonts w:ascii="Book Antiqua" w:hAnsi="Book Antiqua"/>
                <w:sz w:val="18"/>
                <w:szCs w:val="18"/>
                <w:lang w:val="sq-AL"/>
              </w:rPr>
              <w:t xml:space="preserve">ektimin i subjekteve raportuese </w:t>
            </w:r>
            <w:r w:rsidR="002529F4" w:rsidRPr="00B31CF6">
              <w:rPr>
                <w:rFonts w:ascii="Book Antiqua" w:hAnsi="Book Antiqua"/>
                <w:sz w:val="18"/>
                <w:szCs w:val="18"/>
                <w:lang w:val="sq-AL"/>
              </w:rPr>
              <w:t>për t</w:t>
            </w:r>
            <w:r w:rsidR="002529F4" w:rsidRPr="00B31CF6">
              <w:rPr>
                <w:rFonts w:ascii="Times New Roman" w:hAnsi="Times New Roman"/>
                <w:sz w:val="18"/>
                <w:szCs w:val="18"/>
                <w:lang w:val="sq-AL"/>
              </w:rPr>
              <w:t>ë</w:t>
            </w:r>
            <w:r w:rsidR="00151276" w:rsidRPr="00B31CF6">
              <w:rPr>
                <w:rFonts w:ascii="Book Antiqua" w:hAnsi="Book Antiqua"/>
                <w:sz w:val="18"/>
                <w:szCs w:val="18"/>
                <w:lang w:val="sq-AL"/>
              </w:rPr>
              <w:t xml:space="preserve"> parandaluar </w:t>
            </w:r>
            <w:r w:rsidR="002529F4" w:rsidRPr="00B31CF6">
              <w:rPr>
                <w:rFonts w:ascii="Book Antiqua" w:hAnsi="Book Antiqua"/>
                <w:sz w:val="18"/>
                <w:szCs w:val="18"/>
                <w:lang w:val="sq-AL"/>
              </w:rPr>
              <w:t>shpëlarjen</w:t>
            </w:r>
            <w:r w:rsidR="00151276" w:rsidRPr="00B31CF6">
              <w:rPr>
                <w:rFonts w:ascii="Book Antiqua" w:hAnsi="Book Antiqua"/>
                <w:sz w:val="18"/>
                <w:szCs w:val="18"/>
                <w:lang w:val="sq-AL"/>
              </w:rPr>
              <w:t xml:space="preserve"> e parave</w:t>
            </w:r>
          </w:p>
        </w:tc>
        <w:tc>
          <w:tcPr>
            <w:tcW w:w="1980" w:type="dxa"/>
            <w:shd w:val="clear" w:color="auto" w:fill="auto"/>
          </w:tcPr>
          <w:p w:rsidR="006240DF" w:rsidRPr="00B31CF6" w:rsidRDefault="001A7609"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240DF" w:rsidRPr="00B31CF6" w:rsidRDefault="005B2F6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Del="00DC225B" w:rsidRDefault="001E1B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NJIF</w:t>
            </w:r>
            <w:r w:rsidR="00151276" w:rsidRPr="00B31CF6">
              <w:rPr>
                <w:rFonts w:ascii="Book Antiqua" w:hAnsi="Book Antiqua" w:cs="Arial"/>
                <w:sz w:val="18"/>
                <w:szCs w:val="18"/>
                <w:lang w:val="sq-AL"/>
              </w:rPr>
              <w:t>, BQK</w:t>
            </w:r>
          </w:p>
        </w:tc>
        <w:tc>
          <w:tcPr>
            <w:tcW w:w="2430" w:type="dxa"/>
          </w:tcPr>
          <w:p w:rsidR="006240DF" w:rsidRPr="00B31CF6" w:rsidRDefault="002329B8"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 xml:space="preserve">MPB, </w:t>
            </w:r>
            <w:r w:rsidR="001E1B73" w:rsidRPr="00B31CF6">
              <w:rPr>
                <w:rFonts w:ascii="Book Antiqua" w:hAnsi="Book Antiqua" w:cs="Arial"/>
                <w:sz w:val="18"/>
                <w:szCs w:val="18"/>
                <w:lang w:val="sq-AL"/>
              </w:rPr>
              <w:t>PK, DK, ATK, AKK</w:t>
            </w:r>
          </w:p>
        </w:tc>
        <w:tc>
          <w:tcPr>
            <w:tcW w:w="2261" w:type="dxa"/>
            <w:shd w:val="clear" w:color="auto" w:fill="auto"/>
          </w:tcPr>
          <w:p w:rsidR="006240DF" w:rsidRPr="00B31CF6" w:rsidRDefault="002A5D1D"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 xml:space="preserve">NUMRI I INSPEKTIMEVE TË REALIZUARA               </w:t>
            </w:r>
          </w:p>
        </w:tc>
      </w:tr>
      <w:tr w:rsidR="00B31CF6" w:rsidRPr="00B31CF6" w:rsidTr="00B1702D">
        <w:trPr>
          <w:trHeight w:val="70"/>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B1702D" w:rsidRPr="00B31CF6">
              <w:rPr>
                <w:rFonts w:ascii="Book Antiqua" w:hAnsi="Book Antiqua" w:cs="Arial"/>
                <w:sz w:val="18"/>
                <w:szCs w:val="18"/>
                <w:lang w:val="sq-AL"/>
              </w:rPr>
              <w:t>.1.5</w:t>
            </w:r>
          </w:p>
        </w:tc>
        <w:tc>
          <w:tcPr>
            <w:tcW w:w="2520" w:type="dxa"/>
            <w:shd w:val="clear" w:color="auto" w:fill="auto"/>
          </w:tcPr>
          <w:p w:rsidR="006240DF" w:rsidRPr="00B31CF6" w:rsidRDefault="0019533C" w:rsidP="00C643E9">
            <w:pPr>
              <w:spacing w:before="40" w:after="40"/>
              <w:rPr>
                <w:rFonts w:ascii="Book Antiqua" w:hAnsi="Book Antiqua"/>
                <w:sz w:val="18"/>
                <w:szCs w:val="18"/>
                <w:lang w:val="sq-AL"/>
              </w:rPr>
            </w:pPr>
            <w:r w:rsidRPr="00B31CF6">
              <w:rPr>
                <w:rFonts w:ascii="Book Antiqua" w:hAnsi="Book Antiqua"/>
                <w:sz w:val="18"/>
                <w:szCs w:val="18"/>
                <w:lang w:val="sq-AL"/>
              </w:rPr>
              <w:t>M</w:t>
            </w:r>
            <w:r w:rsidR="00A40F47" w:rsidRPr="00B31CF6">
              <w:rPr>
                <w:rFonts w:ascii="Book Antiqua" w:hAnsi="Book Antiqua"/>
                <w:sz w:val="18"/>
                <w:szCs w:val="18"/>
                <w:lang w:val="sq-AL"/>
              </w:rPr>
              <w:t>bikëqyrja</w:t>
            </w:r>
            <w:r w:rsidR="006240DF" w:rsidRPr="00B31CF6">
              <w:rPr>
                <w:rFonts w:ascii="Book Antiqua" w:hAnsi="Book Antiqua"/>
                <w:sz w:val="18"/>
                <w:szCs w:val="18"/>
                <w:lang w:val="sq-AL"/>
              </w:rPr>
              <w:t xml:space="preserve"> </w:t>
            </w:r>
            <w:r w:rsidRPr="00B31CF6">
              <w:rPr>
                <w:rFonts w:ascii="Book Antiqua" w:hAnsi="Book Antiqua"/>
                <w:sz w:val="18"/>
                <w:szCs w:val="18"/>
                <w:lang w:val="sq-AL"/>
              </w:rPr>
              <w:t>dhe kontrolli</w:t>
            </w:r>
            <w:r w:rsidR="006240DF" w:rsidRPr="00B31CF6">
              <w:rPr>
                <w:rFonts w:ascii="Book Antiqua" w:hAnsi="Book Antiqua"/>
                <w:sz w:val="18"/>
                <w:szCs w:val="18"/>
                <w:lang w:val="sq-AL"/>
              </w:rPr>
              <w:t xml:space="preserve"> ndaj </w:t>
            </w:r>
            <w:r w:rsidRPr="00B31CF6">
              <w:rPr>
                <w:rFonts w:ascii="Book Antiqua" w:hAnsi="Book Antiqua"/>
                <w:sz w:val="18"/>
                <w:szCs w:val="18"/>
                <w:lang w:val="sq-AL"/>
              </w:rPr>
              <w:t>subjekteve</w:t>
            </w:r>
            <w:r w:rsidR="006240DF" w:rsidRPr="00B31CF6">
              <w:rPr>
                <w:rFonts w:ascii="Book Antiqua" w:hAnsi="Book Antiqua"/>
                <w:sz w:val="18"/>
                <w:szCs w:val="18"/>
                <w:lang w:val="sq-AL"/>
              </w:rPr>
              <w:t xml:space="preserve"> që merren me veprimtari të lojërave</w:t>
            </w:r>
            <w:r w:rsidR="00387604" w:rsidRPr="00B31CF6">
              <w:rPr>
                <w:rFonts w:ascii="Book Antiqua" w:hAnsi="Book Antiqua"/>
                <w:sz w:val="18"/>
                <w:szCs w:val="18"/>
                <w:lang w:val="sq-AL"/>
              </w:rPr>
              <w:t xml:space="preserve"> të fatit dhe inkasim</w:t>
            </w:r>
            <w:r w:rsidR="007C4E83" w:rsidRPr="00B31CF6">
              <w:rPr>
                <w:rFonts w:ascii="Book Antiqua" w:hAnsi="Book Antiqua"/>
                <w:sz w:val="18"/>
                <w:szCs w:val="18"/>
                <w:lang w:val="sq-AL"/>
              </w:rPr>
              <w:t xml:space="preserve"> </w:t>
            </w:r>
            <w:r w:rsidR="00387604" w:rsidRPr="00B31CF6">
              <w:rPr>
                <w:rFonts w:ascii="Book Antiqua" w:hAnsi="Book Antiqua"/>
                <w:sz w:val="18"/>
                <w:szCs w:val="18"/>
                <w:lang w:val="sq-AL"/>
              </w:rPr>
              <w:t xml:space="preserve">i </w:t>
            </w:r>
            <w:r w:rsidR="002529F4" w:rsidRPr="00B31CF6">
              <w:rPr>
                <w:rFonts w:ascii="Book Antiqua" w:hAnsi="Book Antiqua"/>
                <w:sz w:val="18"/>
                <w:szCs w:val="18"/>
                <w:lang w:val="sq-AL"/>
              </w:rPr>
              <w:t>akcizës</w:t>
            </w:r>
            <w:r w:rsidR="00C643E9" w:rsidRPr="00B31CF6">
              <w:rPr>
                <w:rFonts w:ascii="Book Antiqua" w:hAnsi="Book Antiqua"/>
                <w:sz w:val="18"/>
                <w:szCs w:val="18"/>
                <w:lang w:val="sq-AL"/>
              </w:rPr>
              <w:t xml:space="preserve"> dhe </w:t>
            </w:r>
            <w:r w:rsidR="00387604" w:rsidRPr="00B31CF6">
              <w:rPr>
                <w:rFonts w:ascii="Book Antiqua" w:hAnsi="Book Antiqua"/>
                <w:sz w:val="18"/>
                <w:szCs w:val="18"/>
                <w:lang w:val="sq-AL"/>
              </w:rPr>
              <w:t xml:space="preserve">tatimeve sipas </w:t>
            </w:r>
            <w:r w:rsidR="002529F4" w:rsidRPr="00B31CF6">
              <w:rPr>
                <w:rFonts w:ascii="Book Antiqua" w:hAnsi="Book Antiqua"/>
                <w:sz w:val="18"/>
                <w:szCs w:val="18"/>
                <w:lang w:val="sq-AL"/>
              </w:rPr>
              <w:t>legjislacionit ne fuqi</w:t>
            </w:r>
          </w:p>
          <w:p w:rsidR="0042711B" w:rsidRPr="00B31CF6" w:rsidRDefault="0042711B" w:rsidP="00C643E9">
            <w:pPr>
              <w:spacing w:before="40" w:after="40"/>
              <w:rPr>
                <w:rFonts w:ascii="Book Antiqua" w:hAnsi="Book Antiqua"/>
                <w:sz w:val="18"/>
                <w:szCs w:val="18"/>
                <w:lang w:val="sq-AL"/>
              </w:rPr>
            </w:pPr>
          </w:p>
          <w:p w:rsidR="0042711B" w:rsidRPr="00B31CF6" w:rsidRDefault="0042711B" w:rsidP="00C643E9">
            <w:pPr>
              <w:spacing w:before="40" w:after="40"/>
              <w:rPr>
                <w:rFonts w:ascii="Book Antiqua" w:hAnsi="Book Antiqua"/>
                <w:sz w:val="18"/>
                <w:szCs w:val="18"/>
                <w:lang w:val="sq-AL"/>
              </w:rPr>
            </w:pPr>
          </w:p>
          <w:p w:rsidR="0042711B" w:rsidRPr="00B31CF6" w:rsidRDefault="0042711B" w:rsidP="00C643E9">
            <w:pPr>
              <w:spacing w:before="40" w:after="40"/>
              <w:rPr>
                <w:rFonts w:ascii="Book Antiqua" w:hAnsi="Book Antiqua"/>
                <w:sz w:val="18"/>
                <w:szCs w:val="18"/>
                <w:lang w:val="sq-AL"/>
              </w:rPr>
            </w:pPr>
          </w:p>
          <w:p w:rsidR="0042711B" w:rsidRPr="00B31CF6" w:rsidRDefault="0042711B" w:rsidP="00C643E9">
            <w:pPr>
              <w:spacing w:before="40" w:after="40"/>
              <w:rPr>
                <w:rFonts w:ascii="Book Antiqua" w:hAnsi="Book Antiqua"/>
                <w:sz w:val="18"/>
                <w:szCs w:val="18"/>
                <w:lang w:val="sq-AL"/>
              </w:rPr>
            </w:pPr>
          </w:p>
          <w:p w:rsidR="0042711B" w:rsidRPr="00B31CF6" w:rsidRDefault="0042711B" w:rsidP="00C643E9">
            <w:pPr>
              <w:spacing w:before="40" w:after="40"/>
              <w:rPr>
                <w:rFonts w:ascii="Book Antiqua" w:hAnsi="Book Antiqua" w:cs="Arial"/>
                <w:sz w:val="18"/>
                <w:szCs w:val="18"/>
                <w:lang w:val="sq-AL"/>
              </w:rPr>
            </w:pPr>
          </w:p>
        </w:tc>
        <w:tc>
          <w:tcPr>
            <w:tcW w:w="1980" w:type="dxa"/>
            <w:shd w:val="clear" w:color="auto" w:fill="auto"/>
          </w:tcPr>
          <w:p w:rsidR="006240DF" w:rsidRPr="00B31CF6" w:rsidRDefault="00B1702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240DF" w:rsidRPr="00B31CF6" w:rsidRDefault="005B2F6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Del="00DC225B" w:rsidRDefault="002329B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 xml:space="preserve">PK, </w:t>
            </w:r>
            <w:r w:rsidR="001E1B73" w:rsidRPr="00B31CF6">
              <w:rPr>
                <w:rFonts w:ascii="Book Antiqua" w:hAnsi="Book Antiqua" w:cs="Arial"/>
                <w:sz w:val="18"/>
                <w:szCs w:val="18"/>
                <w:lang w:val="sq-AL"/>
              </w:rPr>
              <w:t>DK, ATK, NJIF</w:t>
            </w:r>
          </w:p>
        </w:tc>
        <w:tc>
          <w:tcPr>
            <w:tcW w:w="2430" w:type="dxa"/>
          </w:tcPr>
          <w:p w:rsidR="006240DF" w:rsidRPr="00B31CF6" w:rsidRDefault="002329B8"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MPB ,</w:t>
            </w:r>
            <w:r w:rsidR="001E1B73" w:rsidRPr="00B31CF6">
              <w:rPr>
                <w:rFonts w:ascii="Book Antiqua" w:hAnsi="Book Antiqua" w:cs="Arial"/>
                <w:sz w:val="18"/>
                <w:szCs w:val="18"/>
                <w:lang w:val="sq-AL"/>
              </w:rPr>
              <w:t xml:space="preserve"> MTI</w:t>
            </w:r>
          </w:p>
        </w:tc>
        <w:tc>
          <w:tcPr>
            <w:tcW w:w="2261" w:type="dxa"/>
            <w:shd w:val="clear" w:color="auto" w:fill="auto"/>
          </w:tcPr>
          <w:p w:rsidR="006240DF" w:rsidRPr="00B31CF6" w:rsidRDefault="00B45A2C"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RASTEVE ME TE GJETURA KUNDËR</w:t>
            </w:r>
            <w:r w:rsidR="002A5D1D" w:rsidRPr="00B31CF6">
              <w:rPr>
                <w:rFonts w:ascii="Book Antiqua" w:hAnsi="Book Antiqua" w:cs="Arial"/>
                <w:sz w:val="18"/>
                <w:szCs w:val="18"/>
                <w:lang w:val="sq-AL"/>
              </w:rPr>
              <w:t>LIGJORE, RRITJA E TË</w:t>
            </w:r>
            <w:r w:rsidRPr="00B31CF6">
              <w:rPr>
                <w:rFonts w:ascii="Book Antiqua" w:hAnsi="Book Antiqua" w:cs="Arial"/>
                <w:sz w:val="18"/>
                <w:szCs w:val="18"/>
                <w:lang w:val="sq-AL"/>
              </w:rPr>
              <w:t xml:space="preserve"> HYRAVE NGA KY SEKTOR DHE NUMRI I KONFISKIMEVE</w:t>
            </w:r>
          </w:p>
          <w:p w:rsidR="00387604" w:rsidRPr="00B31CF6" w:rsidRDefault="00387604" w:rsidP="001540C8">
            <w:pPr>
              <w:keepNext/>
              <w:spacing w:before="40" w:after="40"/>
              <w:jc w:val="center"/>
              <w:outlineLvl w:val="0"/>
              <w:rPr>
                <w:rFonts w:ascii="Book Antiqua" w:hAnsi="Book Antiqua" w:cs="Arial"/>
                <w:sz w:val="18"/>
                <w:szCs w:val="18"/>
                <w:lang w:val="sq-AL"/>
              </w:rPr>
            </w:pPr>
          </w:p>
          <w:p w:rsidR="00387604" w:rsidRPr="00B31CF6" w:rsidRDefault="00387604" w:rsidP="001540C8">
            <w:pPr>
              <w:keepNext/>
              <w:spacing w:before="40" w:after="40"/>
              <w:jc w:val="center"/>
              <w:outlineLvl w:val="0"/>
              <w:rPr>
                <w:rFonts w:ascii="Book Antiqua" w:hAnsi="Book Antiqua" w:cs="Arial"/>
                <w:sz w:val="18"/>
                <w:szCs w:val="18"/>
                <w:lang w:val="sq-AL"/>
              </w:rPr>
            </w:pPr>
          </w:p>
          <w:p w:rsidR="00387604" w:rsidRPr="00B31CF6" w:rsidRDefault="00387604" w:rsidP="001540C8">
            <w:pPr>
              <w:keepNext/>
              <w:spacing w:before="40" w:after="40"/>
              <w:jc w:val="center"/>
              <w:outlineLvl w:val="0"/>
              <w:rPr>
                <w:rFonts w:ascii="Book Antiqua" w:hAnsi="Book Antiqua" w:cs="Arial"/>
                <w:sz w:val="18"/>
                <w:szCs w:val="18"/>
                <w:lang w:val="sq-AL"/>
              </w:rPr>
            </w:pP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240DF"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lastRenderedPageBreak/>
              <w:t>1</w:t>
            </w:r>
            <w:r w:rsidR="006240DF" w:rsidRPr="00B31CF6">
              <w:rPr>
                <w:rFonts w:ascii="Book Antiqua" w:hAnsi="Book Antiqua" w:cs="Arial"/>
                <w:b/>
                <w:bCs/>
                <w:sz w:val="18"/>
                <w:szCs w:val="18"/>
                <w:lang w:val="sq-AL"/>
              </w:rPr>
              <w:t>.2</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240DF" w:rsidRPr="00B31CF6" w:rsidRDefault="006240DF"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Objektivi specifik: </w:t>
            </w:r>
            <w:r w:rsidR="00A40F47" w:rsidRPr="00B31CF6">
              <w:rPr>
                <w:rFonts w:ascii="Book Antiqua" w:hAnsi="Book Antiqua" w:cs="Arial"/>
                <w:b/>
                <w:bCs/>
                <w:sz w:val="18"/>
                <w:szCs w:val="18"/>
                <w:lang w:val="sq-AL"/>
              </w:rPr>
              <w:t xml:space="preserve">Parandalimi dhe </w:t>
            </w:r>
            <w:r w:rsidR="00A40F47" w:rsidRPr="00B31CF6">
              <w:rPr>
                <w:rFonts w:ascii="Book Antiqua" w:hAnsi="Book Antiqua"/>
                <w:b/>
                <w:sz w:val="18"/>
                <w:szCs w:val="18"/>
                <w:lang w:val="sq-AL"/>
              </w:rPr>
              <w:t>l</w:t>
            </w:r>
            <w:r w:rsidRPr="00B31CF6">
              <w:rPr>
                <w:rFonts w:ascii="Book Antiqua" w:hAnsi="Book Antiqua"/>
                <w:b/>
                <w:sz w:val="18"/>
                <w:szCs w:val="18"/>
                <w:lang w:val="sq-AL"/>
              </w:rPr>
              <w:t>uftimi i kontrabandës dhe krimeve tjera në tërë territorin e Kosovës, duke aplikuar teknikat moderne të hetimit.</w:t>
            </w:r>
          </w:p>
        </w:tc>
      </w:tr>
      <w:tr w:rsidR="00B31CF6" w:rsidRPr="00B31CF6" w:rsidTr="00B1702D">
        <w:trPr>
          <w:trHeight w:val="143"/>
        </w:trPr>
        <w:tc>
          <w:tcPr>
            <w:tcW w:w="1188"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6240DF" w:rsidRPr="00B31CF6" w:rsidRDefault="006240DF"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368"/>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6240DF" w:rsidRPr="00B31CF6">
              <w:rPr>
                <w:rFonts w:ascii="Book Antiqua" w:hAnsi="Book Antiqua" w:cs="Arial"/>
                <w:sz w:val="18"/>
                <w:szCs w:val="18"/>
                <w:lang w:val="sq-AL"/>
              </w:rPr>
              <w:t>.2.1</w:t>
            </w:r>
          </w:p>
        </w:tc>
        <w:tc>
          <w:tcPr>
            <w:tcW w:w="2520" w:type="dxa"/>
            <w:shd w:val="clear" w:color="auto" w:fill="auto"/>
          </w:tcPr>
          <w:p w:rsidR="006240DF" w:rsidRPr="00B31CF6" w:rsidRDefault="006D66FF" w:rsidP="001540C8">
            <w:pPr>
              <w:spacing w:before="40" w:after="40"/>
              <w:rPr>
                <w:rFonts w:ascii="Book Antiqua" w:hAnsi="Book Antiqua" w:cs="Arial"/>
                <w:sz w:val="18"/>
                <w:szCs w:val="18"/>
                <w:lang w:val="sq-AL"/>
              </w:rPr>
            </w:pPr>
            <w:r w:rsidRPr="00B31CF6">
              <w:rPr>
                <w:rFonts w:ascii="Book Antiqua" w:hAnsi="Book Antiqua"/>
                <w:sz w:val="18"/>
                <w:szCs w:val="18"/>
                <w:lang w:val="sq-AL"/>
              </w:rPr>
              <w:t>H</w:t>
            </w:r>
            <w:r w:rsidR="006240DF" w:rsidRPr="00B31CF6">
              <w:rPr>
                <w:rFonts w:ascii="Book Antiqua" w:hAnsi="Book Antiqua"/>
                <w:sz w:val="18"/>
                <w:szCs w:val="18"/>
                <w:lang w:val="sq-AL"/>
              </w:rPr>
              <w:t xml:space="preserve">etimi dhe realizimi i operacioneve të përbashkëta me qëllim </w:t>
            </w:r>
            <w:r w:rsidRPr="00B31CF6">
              <w:rPr>
                <w:rFonts w:ascii="Book Antiqua" w:hAnsi="Book Antiqua"/>
                <w:sz w:val="18"/>
                <w:szCs w:val="18"/>
                <w:lang w:val="sq-AL"/>
              </w:rPr>
              <w:t xml:space="preserve">të luftimit </w:t>
            </w:r>
            <w:r w:rsidR="00F32ED7" w:rsidRPr="00B31CF6">
              <w:rPr>
                <w:rFonts w:ascii="Book Antiqua" w:hAnsi="Book Antiqua"/>
                <w:sz w:val="18"/>
                <w:szCs w:val="18"/>
                <w:lang w:val="sq-AL"/>
              </w:rPr>
              <w:t>të gjitha formave të krimit të</w:t>
            </w:r>
            <w:r w:rsidRPr="00B31CF6">
              <w:rPr>
                <w:rFonts w:ascii="Book Antiqua" w:hAnsi="Book Antiqua"/>
                <w:sz w:val="18"/>
                <w:szCs w:val="18"/>
                <w:lang w:val="sq-AL"/>
              </w:rPr>
              <w:t xml:space="preserve"> organizuar</w:t>
            </w:r>
          </w:p>
        </w:tc>
        <w:tc>
          <w:tcPr>
            <w:tcW w:w="1980" w:type="dxa"/>
            <w:shd w:val="clear" w:color="auto" w:fill="auto"/>
          </w:tcPr>
          <w:p w:rsidR="006240DF" w:rsidRPr="00B31CF6" w:rsidRDefault="001E1B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240DF" w:rsidRPr="00B31CF6" w:rsidRDefault="00636CAD"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883,635.48€</w:t>
            </w:r>
          </w:p>
        </w:tc>
        <w:tc>
          <w:tcPr>
            <w:tcW w:w="2070" w:type="dxa"/>
          </w:tcPr>
          <w:p w:rsidR="006240DF" w:rsidRPr="00B31CF6" w:rsidRDefault="001E1B73" w:rsidP="00A16152">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ATK</w:t>
            </w:r>
          </w:p>
        </w:tc>
        <w:tc>
          <w:tcPr>
            <w:tcW w:w="2430" w:type="dxa"/>
          </w:tcPr>
          <w:p w:rsidR="006240DF" w:rsidRPr="00B31CF6" w:rsidRDefault="001E1B73" w:rsidP="001E1B73">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MPB, NJIF</w:t>
            </w:r>
            <w:r w:rsidR="00A16152" w:rsidRPr="00B31CF6">
              <w:rPr>
                <w:rFonts w:ascii="Book Antiqua" w:hAnsi="Book Antiqua" w:cs="Arial"/>
                <w:sz w:val="18"/>
                <w:szCs w:val="18"/>
                <w:lang w:val="sq-AL"/>
              </w:rPr>
              <w:t>, PARTNERT NDERKOMBETAR</w:t>
            </w:r>
          </w:p>
        </w:tc>
        <w:tc>
          <w:tcPr>
            <w:tcW w:w="2261" w:type="dxa"/>
            <w:shd w:val="clear" w:color="auto" w:fill="auto"/>
          </w:tcPr>
          <w:p w:rsidR="006240DF" w:rsidRPr="00B31CF6" w:rsidRDefault="000F741F"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RASTEVE</w:t>
            </w:r>
          </w:p>
        </w:tc>
      </w:tr>
      <w:tr w:rsidR="00B31CF6" w:rsidRPr="00B31CF6" w:rsidTr="00B1702D">
        <w:trPr>
          <w:trHeight w:val="368"/>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6240DF" w:rsidRPr="00B31CF6">
              <w:rPr>
                <w:rFonts w:ascii="Book Antiqua" w:hAnsi="Book Antiqua" w:cs="Arial"/>
                <w:sz w:val="18"/>
                <w:szCs w:val="18"/>
                <w:lang w:val="sq-AL"/>
              </w:rPr>
              <w:t>.2.2</w:t>
            </w:r>
          </w:p>
        </w:tc>
        <w:tc>
          <w:tcPr>
            <w:tcW w:w="2520" w:type="dxa"/>
            <w:shd w:val="clear" w:color="auto" w:fill="auto"/>
          </w:tcPr>
          <w:p w:rsidR="006240DF" w:rsidRPr="00B31CF6" w:rsidRDefault="006240DF" w:rsidP="001540C8">
            <w:pPr>
              <w:spacing w:before="40" w:after="40"/>
              <w:rPr>
                <w:rFonts w:ascii="Book Antiqua" w:hAnsi="Book Antiqua" w:cs="Arial"/>
                <w:sz w:val="18"/>
                <w:szCs w:val="18"/>
                <w:lang w:val="sq-AL"/>
              </w:rPr>
            </w:pPr>
            <w:r w:rsidRPr="00B31CF6">
              <w:rPr>
                <w:rFonts w:ascii="Book Antiqua" w:hAnsi="Book Antiqua"/>
                <w:sz w:val="18"/>
                <w:szCs w:val="18"/>
                <w:lang w:val="sq-AL"/>
              </w:rPr>
              <w:t>Aplikimi i masave të fshehta t</w:t>
            </w:r>
            <w:r w:rsidR="00F32ED7" w:rsidRPr="00B31CF6">
              <w:rPr>
                <w:rFonts w:ascii="Book Antiqua" w:hAnsi="Book Antiqua"/>
                <w:sz w:val="18"/>
                <w:szCs w:val="18"/>
                <w:lang w:val="sq-AL"/>
              </w:rPr>
              <w:t>eknike të hetimit dhe vëzhgimit</w:t>
            </w:r>
          </w:p>
        </w:tc>
        <w:tc>
          <w:tcPr>
            <w:tcW w:w="1980" w:type="dxa"/>
            <w:shd w:val="clear" w:color="auto" w:fill="auto"/>
          </w:tcPr>
          <w:p w:rsidR="006240DF" w:rsidRPr="00B31CF6" w:rsidRDefault="001E1B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240DF" w:rsidRPr="00B31CF6" w:rsidRDefault="00636CAD"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589,090.32€</w:t>
            </w:r>
          </w:p>
        </w:tc>
        <w:tc>
          <w:tcPr>
            <w:tcW w:w="2070" w:type="dxa"/>
          </w:tcPr>
          <w:p w:rsidR="006240DF" w:rsidRPr="00B31CF6" w:rsidRDefault="00E40D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DK, PK</w:t>
            </w:r>
            <w:r w:rsidR="00A16152" w:rsidRPr="00B31CF6">
              <w:rPr>
                <w:rFonts w:ascii="Book Antiqua" w:hAnsi="Book Antiqua" w:cs="Arial"/>
                <w:sz w:val="18"/>
                <w:szCs w:val="18"/>
                <w:lang w:val="sq-AL"/>
              </w:rPr>
              <w:t>,ATK</w:t>
            </w:r>
          </w:p>
        </w:tc>
        <w:tc>
          <w:tcPr>
            <w:tcW w:w="2430" w:type="dxa"/>
          </w:tcPr>
          <w:p w:rsidR="006240DF" w:rsidRPr="00B31CF6" w:rsidRDefault="00E40D7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GJYKATA</w:t>
            </w:r>
          </w:p>
        </w:tc>
        <w:tc>
          <w:tcPr>
            <w:tcW w:w="2261" w:type="dxa"/>
            <w:shd w:val="clear" w:color="auto" w:fill="auto"/>
          </w:tcPr>
          <w:p w:rsidR="006240DF" w:rsidRPr="00B31CF6" w:rsidRDefault="000F741F"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MASAVE TË REALIZUARA</w:t>
            </w:r>
          </w:p>
        </w:tc>
      </w:tr>
      <w:tr w:rsidR="00B31CF6" w:rsidRPr="00B31CF6" w:rsidTr="00B1702D">
        <w:trPr>
          <w:trHeight w:val="70"/>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6240DF" w:rsidRPr="00B31CF6">
              <w:rPr>
                <w:rFonts w:ascii="Book Antiqua" w:hAnsi="Book Antiqua" w:cs="Arial"/>
                <w:sz w:val="18"/>
                <w:szCs w:val="18"/>
                <w:lang w:val="sq-AL"/>
              </w:rPr>
              <w:t>.2.3</w:t>
            </w:r>
          </w:p>
        </w:tc>
        <w:tc>
          <w:tcPr>
            <w:tcW w:w="2520" w:type="dxa"/>
            <w:shd w:val="clear" w:color="auto" w:fill="auto"/>
          </w:tcPr>
          <w:p w:rsidR="006240DF" w:rsidRPr="00B31CF6" w:rsidRDefault="006240DF" w:rsidP="001540C8">
            <w:pPr>
              <w:spacing w:before="40" w:after="40"/>
              <w:rPr>
                <w:rFonts w:ascii="Book Antiqua" w:hAnsi="Book Antiqua" w:cs="Arial"/>
                <w:sz w:val="18"/>
                <w:szCs w:val="18"/>
                <w:lang w:val="sq-AL"/>
              </w:rPr>
            </w:pPr>
            <w:r w:rsidRPr="00B31CF6">
              <w:rPr>
                <w:rFonts w:ascii="Book Antiqua" w:hAnsi="Book Antiqua"/>
                <w:sz w:val="18"/>
                <w:szCs w:val="18"/>
                <w:lang w:val="sq-AL"/>
              </w:rPr>
              <w:t>Vlerësimi i kërcënimeve nga krimi i organizuar</w:t>
            </w:r>
            <w:r w:rsidR="00B5291F" w:rsidRPr="00B31CF6">
              <w:rPr>
                <w:rFonts w:ascii="Book Antiqua" w:hAnsi="Book Antiqua"/>
                <w:sz w:val="18"/>
                <w:szCs w:val="18"/>
                <w:lang w:val="sq-AL"/>
              </w:rPr>
              <w:t xml:space="preserve"> dhe krimet e rë</w:t>
            </w:r>
            <w:r w:rsidR="006D66FF" w:rsidRPr="00B31CF6">
              <w:rPr>
                <w:rFonts w:ascii="Book Antiqua" w:hAnsi="Book Antiqua"/>
                <w:sz w:val="18"/>
                <w:szCs w:val="18"/>
                <w:lang w:val="sq-AL"/>
              </w:rPr>
              <w:t>nda</w:t>
            </w:r>
            <w:r w:rsidR="000F741F" w:rsidRPr="00B31CF6">
              <w:rPr>
                <w:rFonts w:ascii="Book Antiqua" w:hAnsi="Book Antiqua"/>
                <w:sz w:val="18"/>
                <w:szCs w:val="18"/>
                <w:lang w:val="sq-AL"/>
              </w:rPr>
              <w:t xml:space="preserve"> (SOCTA)</w:t>
            </w:r>
          </w:p>
        </w:tc>
        <w:tc>
          <w:tcPr>
            <w:tcW w:w="1980" w:type="dxa"/>
            <w:shd w:val="clear" w:color="auto" w:fill="auto"/>
          </w:tcPr>
          <w:p w:rsidR="006240DF" w:rsidRPr="00B31CF6" w:rsidRDefault="00E40D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2019-2022</w:t>
            </w:r>
          </w:p>
        </w:tc>
        <w:tc>
          <w:tcPr>
            <w:tcW w:w="2160" w:type="dxa"/>
          </w:tcPr>
          <w:p w:rsidR="006240DF" w:rsidRPr="00B31CF6" w:rsidRDefault="00A16152"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RDefault="00E40D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PK, AKI</w:t>
            </w:r>
          </w:p>
        </w:tc>
        <w:tc>
          <w:tcPr>
            <w:tcW w:w="2430" w:type="dxa"/>
          </w:tcPr>
          <w:p w:rsidR="006240DF" w:rsidRPr="00B31CF6" w:rsidRDefault="00E40D73"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 xml:space="preserve"> NJIF, DK, FSK</w:t>
            </w:r>
          </w:p>
        </w:tc>
        <w:tc>
          <w:tcPr>
            <w:tcW w:w="2261" w:type="dxa"/>
            <w:shd w:val="clear" w:color="auto" w:fill="auto"/>
          </w:tcPr>
          <w:p w:rsidR="006240DF" w:rsidRPr="00B31CF6" w:rsidRDefault="000F741F"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RAPORTI I HARTUAR</w:t>
            </w:r>
          </w:p>
        </w:tc>
      </w:tr>
      <w:tr w:rsidR="00B31CF6" w:rsidRPr="00B31CF6" w:rsidTr="00B1702D">
        <w:trPr>
          <w:trHeight w:val="70"/>
        </w:trPr>
        <w:tc>
          <w:tcPr>
            <w:tcW w:w="1188" w:type="dxa"/>
          </w:tcPr>
          <w:p w:rsidR="006240DF"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6240DF" w:rsidRPr="00B31CF6">
              <w:rPr>
                <w:rFonts w:ascii="Book Antiqua" w:hAnsi="Book Antiqua" w:cs="Arial"/>
                <w:sz w:val="18"/>
                <w:szCs w:val="18"/>
                <w:lang w:val="sq-AL"/>
              </w:rPr>
              <w:t>.2.4</w:t>
            </w:r>
          </w:p>
        </w:tc>
        <w:tc>
          <w:tcPr>
            <w:tcW w:w="2520" w:type="dxa"/>
            <w:shd w:val="clear" w:color="auto" w:fill="auto"/>
          </w:tcPr>
          <w:p w:rsidR="006240DF" w:rsidRPr="00B31CF6" w:rsidRDefault="006240DF" w:rsidP="001540C8">
            <w:pPr>
              <w:spacing w:before="40" w:after="40"/>
              <w:rPr>
                <w:rFonts w:ascii="Book Antiqua" w:hAnsi="Book Antiqua" w:cs="Arial"/>
                <w:sz w:val="18"/>
                <w:szCs w:val="18"/>
                <w:lang w:val="sq-AL"/>
              </w:rPr>
            </w:pPr>
            <w:r w:rsidRPr="00B31CF6">
              <w:rPr>
                <w:rFonts w:ascii="Book Antiqua" w:hAnsi="Book Antiqua"/>
                <w:sz w:val="18"/>
                <w:szCs w:val="18"/>
                <w:lang w:val="sq-AL"/>
              </w:rPr>
              <w:t>Zbatimi i masave për mbrojtjen e pronësisë intelektuale siç është paraparë me Planin e Veprimit të Strategjisë për të Drejtat e Aut</w:t>
            </w:r>
            <w:r w:rsidR="000F741F" w:rsidRPr="00B31CF6">
              <w:rPr>
                <w:rFonts w:ascii="Book Antiqua" w:hAnsi="Book Antiqua"/>
                <w:sz w:val="18"/>
                <w:szCs w:val="18"/>
                <w:lang w:val="sq-AL"/>
              </w:rPr>
              <w:t>orit dhe Pronësisë Intelektuale</w:t>
            </w:r>
          </w:p>
        </w:tc>
        <w:tc>
          <w:tcPr>
            <w:tcW w:w="1980" w:type="dxa"/>
            <w:shd w:val="clear" w:color="auto" w:fill="auto"/>
          </w:tcPr>
          <w:p w:rsidR="006240DF" w:rsidRPr="00B31CF6" w:rsidRDefault="00E40D7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240DF" w:rsidRPr="00B31CF6" w:rsidRDefault="00A16152"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240DF" w:rsidRPr="00B31CF6" w:rsidRDefault="00A16152"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DK, MKRS, MTI</w:t>
            </w:r>
          </w:p>
        </w:tc>
        <w:tc>
          <w:tcPr>
            <w:tcW w:w="2430" w:type="dxa"/>
          </w:tcPr>
          <w:p w:rsidR="006240DF" w:rsidRPr="00B31CF6" w:rsidRDefault="00D27521"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PROKURORIA , PK</w:t>
            </w:r>
          </w:p>
        </w:tc>
        <w:tc>
          <w:tcPr>
            <w:tcW w:w="2261" w:type="dxa"/>
            <w:shd w:val="clear" w:color="auto" w:fill="auto"/>
          </w:tcPr>
          <w:p w:rsidR="006240DF" w:rsidRPr="00B31CF6" w:rsidRDefault="000F741F"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RAPORTET E PËRPILUARA PËR REALIZIMIN E PLANIT TË VEPRIMIT</w:t>
            </w:r>
          </w:p>
        </w:tc>
      </w:tr>
      <w:tr w:rsidR="00B31CF6" w:rsidRPr="00B31CF6" w:rsidTr="00B1702D">
        <w:tblPrEx>
          <w:tblLook w:val="04A0" w:firstRow="1" w:lastRow="0" w:firstColumn="1" w:lastColumn="0" w:noHBand="0" w:noVBand="1"/>
        </w:tblPrEx>
        <w:trPr>
          <w:trHeight w:val="143"/>
        </w:trPr>
        <w:tc>
          <w:tcPr>
            <w:tcW w:w="1188" w:type="dxa"/>
            <w:tcBorders>
              <w:top w:val="single" w:sz="12" w:space="0" w:color="EB641B"/>
              <w:left w:val="single" w:sz="12" w:space="0" w:color="EB641B"/>
              <w:bottom w:val="single" w:sz="12" w:space="0" w:color="EB641B"/>
              <w:right w:val="single" w:sz="12" w:space="0" w:color="EB641B"/>
            </w:tcBorders>
            <w:hideMark/>
          </w:tcPr>
          <w:p w:rsidR="006240DF" w:rsidRPr="00B31CF6" w:rsidRDefault="00024D49" w:rsidP="001540C8">
            <w:pPr>
              <w:spacing w:before="40" w:after="40"/>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1</w:t>
            </w:r>
            <w:r w:rsidR="006240DF" w:rsidRPr="00B31CF6">
              <w:rPr>
                <w:rFonts w:ascii="Book Antiqua" w:hAnsi="Book Antiqua" w:cs="Arial"/>
                <w:b/>
                <w:bCs/>
                <w:sz w:val="18"/>
                <w:szCs w:val="18"/>
                <w:lang w:val="sq-AL" w:eastAsia="sq-AL"/>
              </w:rPr>
              <w:t>.3</w:t>
            </w:r>
          </w:p>
        </w:tc>
        <w:tc>
          <w:tcPr>
            <w:tcW w:w="13421" w:type="dxa"/>
            <w:gridSpan w:val="6"/>
            <w:tcBorders>
              <w:top w:val="single" w:sz="12" w:space="0" w:color="EB641B"/>
              <w:left w:val="single" w:sz="12" w:space="0" w:color="EB641B"/>
              <w:bottom w:val="single" w:sz="12" w:space="0" w:color="EB641B"/>
              <w:right w:val="single" w:sz="12" w:space="0" w:color="EB641B"/>
            </w:tcBorders>
            <w:hideMark/>
          </w:tcPr>
          <w:p w:rsidR="006240DF" w:rsidRPr="00B31CF6" w:rsidRDefault="006240DF" w:rsidP="001540C8">
            <w:pPr>
              <w:spacing w:before="40" w:after="40"/>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 xml:space="preserve">Objektivi specifik: </w:t>
            </w:r>
            <w:r w:rsidRPr="00B31CF6">
              <w:rPr>
                <w:rFonts w:ascii="Book Antiqua" w:hAnsi="Book Antiqua"/>
                <w:b/>
                <w:sz w:val="18"/>
                <w:szCs w:val="18"/>
                <w:lang w:val="sq-AL"/>
              </w:rPr>
              <w:t>Ngritja e efikasitetit të het</w:t>
            </w:r>
            <w:r w:rsidR="00350EBF" w:rsidRPr="00B31CF6">
              <w:rPr>
                <w:rFonts w:ascii="Book Antiqua" w:hAnsi="Book Antiqua"/>
                <w:b/>
                <w:sz w:val="18"/>
                <w:szCs w:val="18"/>
                <w:lang w:val="sq-AL"/>
              </w:rPr>
              <w:t>imeve të integruara financiare</w:t>
            </w:r>
          </w:p>
        </w:tc>
      </w:tr>
      <w:tr w:rsidR="00B31CF6" w:rsidRPr="00B31CF6" w:rsidTr="00B1702D">
        <w:tblPrEx>
          <w:tblLook w:val="04A0" w:firstRow="1" w:lastRow="0" w:firstColumn="1" w:lastColumn="0" w:noHBand="0" w:noVBand="1"/>
        </w:tblPrEx>
        <w:trPr>
          <w:trHeight w:val="143"/>
        </w:trPr>
        <w:tc>
          <w:tcPr>
            <w:tcW w:w="1188" w:type="dxa"/>
            <w:tcBorders>
              <w:top w:val="single" w:sz="12" w:space="0" w:color="EB641B"/>
              <w:left w:val="single" w:sz="4" w:space="0" w:color="EB641B"/>
              <w:bottom w:val="single" w:sz="4" w:space="0" w:color="EB641B"/>
              <w:right w:val="single" w:sz="4" w:space="0" w:color="EB641B"/>
            </w:tcBorders>
            <w:shd w:val="clear" w:color="auto" w:fill="EB641B"/>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Nr.</w:t>
            </w:r>
          </w:p>
        </w:tc>
        <w:tc>
          <w:tcPr>
            <w:tcW w:w="2520" w:type="dxa"/>
            <w:tcBorders>
              <w:top w:val="single" w:sz="12" w:space="0" w:color="EB641B"/>
              <w:left w:val="single" w:sz="4" w:space="0" w:color="EB641B"/>
              <w:bottom w:val="single" w:sz="4" w:space="0" w:color="EB641B"/>
              <w:right w:val="single" w:sz="4" w:space="0" w:color="EB641B"/>
            </w:tcBorders>
            <w:shd w:val="clear" w:color="auto" w:fill="EB641B"/>
            <w:vAlign w:val="center"/>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Aktiviteti</w:t>
            </w:r>
          </w:p>
        </w:tc>
        <w:tc>
          <w:tcPr>
            <w:tcW w:w="1980" w:type="dxa"/>
            <w:tcBorders>
              <w:top w:val="single" w:sz="12" w:space="0" w:color="EB641B"/>
              <w:left w:val="single" w:sz="4" w:space="0" w:color="EB641B"/>
              <w:bottom w:val="single" w:sz="4" w:space="0" w:color="EB641B"/>
              <w:right w:val="single" w:sz="4" w:space="0" w:color="EB641B"/>
            </w:tcBorders>
            <w:shd w:val="clear" w:color="auto" w:fill="EB641B"/>
            <w:vAlign w:val="center"/>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Afati kohor</w:t>
            </w:r>
          </w:p>
        </w:tc>
        <w:tc>
          <w:tcPr>
            <w:tcW w:w="2160" w:type="dxa"/>
            <w:tcBorders>
              <w:top w:val="single" w:sz="12" w:space="0" w:color="EB641B"/>
              <w:left w:val="single" w:sz="4" w:space="0" w:color="EB641B"/>
              <w:bottom w:val="single" w:sz="4" w:space="0" w:color="EB641B"/>
              <w:right w:val="single" w:sz="4" w:space="0" w:color="EB641B"/>
            </w:tcBorders>
            <w:shd w:val="clear" w:color="auto" w:fill="EB641B"/>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Buxheti</w:t>
            </w:r>
          </w:p>
        </w:tc>
        <w:tc>
          <w:tcPr>
            <w:tcW w:w="2070" w:type="dxa"/>
            <w:tcBorders>
              <w:top w:val="single" w:sz="12" w:space="0" w:color="EB641B"/>
              <w:left w:val="single" w:sz="4" w:space="0" w:color="EB641B"/>
              <w:bottom w:val="single" w:sz="4" w:space="0" w:color="EB641B"/>
              <w:right w:val="single" w:sz="4" w:space="0" w:color="EB641B"/>
            </w:tcBorders>
            <w:shd w:val="clear" w:color="auto" w:fill="EB641B"/>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Institucioni përgjegjës</w:t>
            </w:r>
          </w:p>
        </w:tc>
        <w:tc>
          <w:tcPr>
            <w:tcW w:w="2430" w:type="dxa"/>
            <w:tcBorders>
              <w:top w:val="single" w:sz="12" w:space="0" w:color="EB641B"/>
              <w:left w:val="single" w:sz="4" w:space="0" w:color="EB641B"/>
              <w:bottom w:val="single" w:sz="4" w:space="0" w:color="EB641B"/>
              <w:right w:val="single" w:sz="4" w:space="0" w:color="EB641B"/>
            </w:tcBorders>
            <w:shd w:val="clear" w:color="auto" w:fill="EB641B"/>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Institucionet mbështetëse</w:t>
            </w:r>
          </w:p>
        </w:tc>
        <w:tc>
          <w:tcPr>
            <w:tcW w:w="2261" w:type="dxa"/>
            <w:tcBorders>
              <w:top w:val="single" w:sz="12" w:space="0" w:color="EB641B"/>
              <w:left w:val="single" w:sz="4" w:space="0" w:color="EB641B"/>
              <w:bottom w:val="single" w:sz="4" w:space="0" w:color="EB641B"/>
              <w:right w:val="single" w:sz="4" w:space="0" w:color="EB641B"/>
            </w:tcBorders>
            <w:shd w:val="clear" w:color="auto" w:fill="EB641B"/>
            <w:vAlign w:val="center"/>
            <w:hideMark/>
          </w:tcPr>
          <w:p w:rsidR="006240DF" w:rsidRPr="00B31CF6" w:rsidRDefault="006240DF" w:rsidP="001540C8">
            <w:pPr>
              <w:spacing w:before="40" w:after="40"/>
              <w:jc w:val="center"/>
              <w:rPr>
                <w:rFonts w:ascii="Book Antiqua" w:hAnsi="Book Antiqua" w:cs="Arial"/>
                <w:b/>
                <w:bCs/>
                <w:sz w:val="18"/>
                <w:szCs w:val="18"/>
                <w:lang w:val="sq-AL" w:eastAsia="sq-AL"/>
              </w:rPr>
            </w:pPr>
            <w:r w:rsidRPr="00B31CF6">
              <w:rPr>
                <w:rFonts w:ascii="Book Antiqua" w:hAnsi="Book Antiqua" w:cs="Arial"/>
                <w:b/>
                <w:bCs/>
                <w:sz w:val="18"/>
                <w:szCs w:val="18"/>
                <w:lang w:val="sq-AL" w:eastAsia="sq-AL"/>
              </w:rPr>
              <w:t>Indikatorët e performancës</w:t>
            </w:r>
          </w:p>
        </w:tc>
      </w:tr>
      <w:tr w:rsidR="00B31CF6" w:rsidRPr="00B31CF6" w:rsidTr="00B1702D">
        <w:tblPrEx>
          <w:tblLook w:val="04A0" w:firstRow="1" w:lastRow="0" w:firstColumn="1" w:lastColumn="0" w:noHBand="0" w:noVBand="1"/>
        </w:tblPrEx>
        <w:trPr>
          <w:trHeight w:val="368"/>
        </w:trPr>
        <w:tc>
          <w:tcPr>
            <w:tcW w:w="1188" w:type="dxa"/>
            <w:tcBorders>
              <w:top w:val="single" w:sz="4" w:space="0" w:color="EB641B"/>
              <w:left w:val="single" w:sz="4" w:space="0" w:color="EB641B"/>
              <w:bottom w:val="single" w:sz="4" w:space="0" w:color="EB641B"/>
              <w:right w:val="single" w:sz="4" w:space="0" w:color="EB641B"/>
            </w:tcBorders>
            <w:hideMark/>
          </w:tcPr>
          <w:p w:rsidR="006240DF" w:rsidRPr="00B31CF6" w:rsidRDefault="00024D49" w:rsidP="001540C8">
            <w:pPr>
              <w:spacing w:before="40" w:after="40"/>
              <w:rPr>
                <w:rFonts w:ascii="Book Antiqua" w:hAnsi="Book Antiqua" w:cs="Arial"/>
                <w:sz w:val="18"/>
                <w:szCs w:val="18"/>
                <w:lang w:val="sq-AL" w:eastAsia="sq-AL"/>
              </w:rPr>
            </w:pPr>
            <w:r w:rsidRPr="00B31CF6">
              <w:rPr>
                <w:rFonts w:ascii="Book Antiqua" w:hAnsi="Book Antiqua" w:cs="Arial"/>
                <w:sz w:val="18"/>
                <w:szCs w:val="18"/>
                <w:lang w:val="sq-AL" w:eastAsia="sq-AL"/>
              </w:rPr>
              <w:t>1</w:t>
            </w:r>
            <w:r w:rsidR="00CE2896" w:rsidRPr="00B31CF6">
              <w:rPr>
                <w:rFonts w:ascii="Book Antiqua" w:hAnsi="Book Antiqua" w:cs="Arial"/>
                <w:sz w:val="18"/>
                <w:szCs w:val="18"/>
                <w:lang w:val="sq-AL" w:eastAsia="sq-AL"/>
              </w:rPr>
              <w:t>.3.1</w:t>
            </w:r>
          </w:p>
        </w:tc>
        <w:tc>
          <w:tcPr>
            <w:tcW w:w="2520" w:type="dxa"/>
            <w:tcBorders>
              <w:top w:val="single" w:sz="4" w:space="0" w:color="EB641B"/>
              <w:left w:val="single" w:sz="4" w:space="0" w:color="EB641B"/>
              <w:bottom w:val="single" w:sz="4" w:space="0" w:color="EB641B"/>
              <w:right w:val="single" w:sz="4" w:space="0" w:color="EB641B"/>
            </w:tcBorders>
          </w:tcPr>
          <w:p w:rsidR="006240DF" w:rsidRPr="00B31CF6" w:rsidRDefault="008012EE" w:rsidP="001540C8">
            <w:pPr>
              <w:spacing w:before="40" w:after="40"/>
              <w:rPr>
                <w:rFonts w:ascii="Book Antiqua" w:hAnsi="Book Antiqua" w:cs="Arial"/>
                <w:sz w:val="18"/>
                <w:szCs w:val="18"/>
                <w:lang w:val="sq-AL" w:eastAsia="sq-AL"/>
              </w:rPr>
            </w:pPr>
            <w:r w:rsidRPr="00B31CF6">
              <w:rPr>
                <w:rFonts w:ascii="Book Antiqua" w:hAnsi="Book Antiqua"/>
                <w:sz w:val="18"/>
                <w:szCs w:val="18"/>
                <w:lang w:val="sq-AL"/>
              </w:rPr>
              <w:t>Koordinimi i institucioneve përgjegjëse në raste të caktuara gjatë fazës së hetimeve për ofrimin e informacioneve të cilat kërkohen dhe janë të nevojshme për këtë fazë.</w:t>
            </w:r>
          </w:p>
        </w:tc>
        <w:tc>
          <w:tcPr>
            <w:tcW w:w="1980" w:type="dxa"/>
            <w:tcBorders>
              <w:top w:val="single" w:sz="4" w:space="0" w:color="EB641B"/>
              <w:left w:val="single" w:sz="4" w:space="0" w:color="EB641B"/>
              <w:bottom w:val="single" w:sz="4" w:space="0" w:color="EB641B"/>
              <w:right w:val="single" w:sz="4" w:space="0" w:color="EB641B"/>
            </w:tcBorders>
          </w:tcPr>
          <w:p w:rsidR="006240DF" w:rsidRPr="00B31CF6" w:rsidRDefault="00D2752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2018-2022</w:t>
            </w:r>
          </w:p>
        </w:tc>
        <w:tc>
          <w:tcPr>
            <w:tcW w:w="2160" w:type="dxa"/>
            <w:tcBorders>
              <w:top w:val="single" w:sz="4" w:space="0" w:color="EB641B"/>
              <w:left w:val="single" w:sz="4" w:space="0" w:color="EB641B"/>
              <w:bottom w:val="single" w:sz="4" w:space="0" w:color="EB641B"/>
              <w:right w:val="single" w:sz="4" w:space="0" w:color="EB641B"/>
            </w:tcBorders>
          </w:tcPr>
          <w:p w:rsidR="006240DF" w:rsidRPr="00B31CF6" w:rsidRDefault="00636CAD"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rPr>
              <w:t>589,090.32€</w:t>
            </w:r>
          </w:p>
        </w:tc>
        <w:tc>
          <w:tcPr>
            <w:tcW w:w="2070" w:type="dxa"/>
            <w:tcBorders>
              <w:top w:val="single" w:sz="4" w:space="0" w:color="EB641B"/>
              <w:left w:val="single" w:sz="4" w:space="0" w:color="EB641B"/>
              <w:bottom w:val="single" w:sz="4" w:space="0" w:color="EB641B"/>
              <w:right w:val="single" w:sz="4" w:space="0" w:color="EB641B"/>
            </w:tcBorders>
          </w:tcPr>
          <w:p w:rsidR="006240DF" w:rsidRPr="00B31CF6" w:rsidRDefault="00D2752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PROKURORIA</w:t>
            </w:r>
          </w:p>
        </w:tc>
        <w:tc>
          <w:tcPr>
            <w:tcW w:w="2430" w:type="dxa"/>
            <w:tcBorders>
              <w:top w:val="single" w:sz="4" w:space="0" w:color="EB641B"/>
              <w:left w:val="single" w:sz="4" w:space="0" w:color="EB641B"/>
              <w:bottom w:val="single" w:sz="4" w:space="0" w:color="EB641B"/>
              <w:right w:val="single" w:sz="4" w:space="0" w:color="EB641B"/>
            </w:tcBorders>
          </w:tcPr>
          <w:p w:rsidR="006240DF" w:rsidRPr="00B31CF6" w:rsidRDefault="00D2752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PK, DK, NJIF, ATK, MTI</w:t>
            </w:r>
          </w:p>
        </w:tc>
        <w:tc>
          <w:tcPr>
            <w:tcW w:w="2261" w:type="dxa"/>
            <w:tcBorders>
              <w:top w:val="single" w:sz="4" w:space="0" w:color="EB641B"/>
              <w:left w:val="single" w:sz="4" w:space="0" w:color="EB641B"/>
              <w:bottom w:val="single" w:sz="4" w:space="0" w:color="EB641B"/>
              <w:right w:val="single" w:sz="4" w:space="0" w:color="EB641B"/>
            </w:tcBorders>
          </w:tcPr>
          <w:p w:rsidR="006240DF" w:rsidRPr="00B31CF6" w:rsidRDefault="00335EFD"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NUMRI I RASTEVE TE PËRBASHKËTA</w:t>
            </w:r>
          </w:p>
        </w:tc>
      </w:tr>
      <w:tr w:rsidR="00B31CF6" w:rsidRPr="00B31CF6" w:rsidTr="00B1702D">
        <w:tblPrEx>
          <w:tblLook w:val="04A0" w:firstRow="1" w:lastRow="0" w:firstColumn="1" w:lastColumn="0" w:noHBand="0" w:noVBand="1"/>
        </w:tblPrEx>
        <w:trPr>
          <w:trHeight w:val="70"/>
        </w:trPr>
        <w:tc>
          <w:tcPr>
            <w:tcW w:w="1188" w:type="dxa"/>
            <w:tcBorders>
              <w:top w:val="single" w:sz="4" w:space="0" w:color="EB641B"/>
              <w:left w:val="single" w:sz="4" w:space="0" w:color="EB641B"/>
              <w:bottom w:val="single" w:sz="4" w:space="0" w:color="EB641B"/>
              <w:right w:val="single" w:sz="4" w:space="0" w:color="EB641B"/>
            </w:tcBorders>
            <w:hideMark/>
          </w:tcPr>
          <w:p w:rsidR="006240DF" w:rsidRPr="00B31CF6" w:rsidRDefault="00024D49" w:rsidP="001540C8">
            <w:pPr>
              <w:spacing w:before="40" w:after="40"/>
              <w:rPr>
                <w:rFonts w:ascii="Book Antiqua" w:hAnsi="Book Antiqua" w:cs="Arial"/>
                <w:sz w:val="18"/>
                <w:szCs w:val="18"/>
                <w:lang w:val="sq-AL" w:eastAsia="sq-AL"/>
              </w:rPr>
            </w:pPr>
            <w:r w:rsidRPr="00B31CF6">
              <w:rPr>
                <w:rFonts w:ascii="Book Antiqua" w:hAnsi="Book Antiqua" w:cs="Arial"/>
                <w:sz w:val="18"/>
                <w:szCs w:val="18"/>
                <w:lang w:val="sq-AL" w:eastAsia="sq-AL"/>
              </w:rPr>
              <w:t>1</w:t>
            </w:r>
            <w:r w:rsidR="00CE2896" w:rsidRPr="00B31CF6">
              <w:rPr>
                <w:rFonts w:ascii="Book Antiqua" w:hAnsi="Book Antiqua" w:cs="Arial"/>
                <w:sz w:val="18"/>
                <w:szCs w:val="18"/>
                <w:lang w:val="sq-AL" w:eastAsia="sq-AL"/>
              </w:rPr>
              <w:t>.3.2</w:t>
            </w:r>
          </w:p>
        </w:tc>
        <w:tc>
          <w:tcPr>
            <w:tcW w:w="2520" w:type="dxa"/>
            <w:tcBorders>
              <w:top w:val="single" w:sz="4" w:space="0" w:color="EB641B"/>
              <w:left w:val="single" w:sz="4" w:space="0" w:color="EB641B"/>
              <w:bottom w:val="single" w:sz="4" w:space="0" w:color="EB641B"/>
              <w:right w:val="single" w:sz="4" w:space="0" w:color="EB641B"/>
            </w:tcBorders>
          </w:tcPr>
          <w:p w:rsidR="006240DF" w:rsidRPr="00B31CF6" w:rsidRDefault="00CE2896" w:rsidP="001540C8">
            <w:pPr>
              <w:spacing w:before="40" w:after="40"/>
              <w:rPr>
                <w:rFonts w:ascii="Book Antiqua" w:hAnsi="Book Antiqua" w:cs="Arial"/>
                <w:sz w:val="18"/>
                <w:szCs w:val="18"/>
                <w:lang w:val="sq-AL" w:eastAsia="sq-AL"/>
              </w:rPr>
            </w:pPr>
            <w:r w:rsidRPr="00B31CF6">
              <w:rPr>
                <w:rFonts w:ascii="Book Antiqua" w:hAnsi="Book Antiqua"/>
                <w:sz w:val="18"/>
                <w:szCs w:val="18"/>
                <w:lang w:val="sq-AL"/>
              </w:rPr>
              <w:t>Përfshirja e hetimeve financiare në raste të krimit të organ</w:t>
            </w:r>
            <w:r w:rsidR="00350EBF" w:rsidRPr="00B31CF6">
              <w:rPr>
                <w:rFonts w:ascii="Book Antiqua" w:hAnsi="Book Antiqua"/>
                <w:sz w:val="18"/>
                <w:szCs w:val="18"/>
                <w:lang w:val="sq-AL"/>
              </w:rPr>
              <w:t>izuar që nga fillimi i hetimeve</w:t>
            </w:r>
          </w:p>
        </w:tc>
        <w:tc>
          <w:tcPr>
            <w:tcW w:w="1980" w:type="dxa"/>
            <w:tcBorders>
              <w:top w:val="single" w:sz="4" w:space="0" w:color="EB641B"/>
              <w:left w:val="single" w:sz="4" w:space="0" w:color="EB641B"/>
              <w:bottom w:val="single" w:sz="4" w:space="0" w:color="EB641B"/>
              <w:right w:val="single" w:sz="4" w:space="0" w:color="EB641B"/>
            </w:tcBorders>
          </w:tcPr>
          <w:p w:rsidR="006240DF" w:rsidRPr="00B31CF6" w:rsidRDefault="006240DF" w:rsidP="001540C8">
            <w:pPr>
              <w:spacing w:before="40" w:after="40"/>
              <w:jc w:val="center"/>
              <w:rPr>
                <w:rFonts w:ascii="Book Antiqua" w:hAnsi="Book Antiqua" w:cs="Arial"/>
                <w:sz w:val="18"/>
                <w:szCs w:val="18"/>
                <w:lang w:val="sq-AL" w:eastAsia="sq-AL"/>
              </w:rPr>
            </w:pPr>
          </w:p>
          <w:p w:rsidR="00CE2896" w:rsidRPr="00B31CF6" w:rsidRDefault="003269B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2018-2020</w:t>
            </w:r>
          </w:p>
          <w:p w:rsidR="00CE2896" w:rsidRPr="00B31CF6" w:rsidRDefault="00D2752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2018-2022</w:t>
            </w:r>
          </w:p>
          <w:p w:rsidR="00CE2896" w:rsidRPr="00B31CF6" w:rsidRDefault="00CE2896" w:rsidP="001540C8">
            <w:pPr>
              <w:spacing w:before="40" w:after="40"/>
              <w:jc w:val="center"/>
              <w:rPr>
                <w:rFonts w:ascii="Book Antiqua" w:hAnsi="Book Antiqua" w:cs="Arial"/>
                <w:sz w:val="18"/>
                <w:szCs w:val="18"/>
                <w:lang w:val="sq-AL" w:eastAsia="sq-AL"/>
              </w:rPr>
            </w:pPr>
          </w:p>
          <w:p w:rsidR="00CE2896" w:rsidRPr="00B31CF6" w:rsidRDefault="00CE2896" w:rsidP="001540C8">
            <w:pPr>
              <w:spacing w:before="40" w:after="40"/>
              <w:jc w:val="center"/>
              <w:rPr>
                <w:rFonts w:ascii="Book Antiqua" w:hAnsi="Book Antiqua" w:cs="Arial"/>
                <w:sz w:val="18"/>
                <w:szCs w:val="18"/>
                <w:lang w:val="sq-AL" w:eastAsia="sq-AL"/>
              </w:rPr>
            </w:pPr>
          </w:p>
          <w:p w:rsidR="00CE2896" w:rsidRPr="00B31CF6" w:rsidRDefault="00CE2896" w:rsidP="001540C8">
            <w:pPr>
              <w:spacing w:before="40" w:after="40"/>
              <w:jc w:val="center"/>
              <w:rPr>
                <w:rFonts w:ascii="Book Antiqua" w:hAnsi="Book Antiqua" w:cs="Arial"/>
                <w:sz w:val="18"/>
                <w:szCs w:val="18"/>
                <w:lang w:val="sq-AL" w:eastAsia="sq-AL"/>
              </w:rPr>
            </w:pPr>
          </w:p>
          <w:p w:rsidR="00CE2896" w:rsidRPr="00B31CF6" w:rsidRDefault="00CE2896" w:rsidP="001540C8">
            <w:pPr>
              <w:spacing w:before="40" w:after="40"/>
              <w:jc w:val="center"/>
              <w:rPr>
                <w:rFonts w:ascii="Book Antiqua" w:hAnsi="Book Antiqua" w:cs="Arial"/>
                <w:sz w:val="18"/>
                <w:szCs w:val="18"/>
                <w:lang w:val="sq-AL" w:eastAsia="sq-AL"/>
              </w:rPr>
            </w:pPr>
          </w:p>
        </w:tc>
        <w:tc>
          <w:tcPr>
            <w:tcW w:w="2160" w:type="dxa"/>
            <w:tcBorders>
              <w:top w:val="single" w:sz="4" w:space="0" w:color="EB641B"/>
              <w:left w:val="single" w:sz="4" w:space="0" w:color="EB641B"/>
              <w:bottom w:val="single" w:sz="4" w:space="0" w:color="EB641B"/>
              <w:right w:val="single" w:sz="4" w:space="0" w:color="EB641B"/>
            </w:tcBorders>
          </w:tcPr>
          <w:p w:rsidR="006240DF" w:rsidRPr="00B31CF6" w:rsidRDefault="003269B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lastRenderedPageBreak/>
              <w:t>E BUXHETUAR</w:t>
            </w:r>
          </w:p>
        </w:tc>
        <w:tc>
          <w:tcPr>
            <w:tcW w:w="2070" w:type="dxa"/>
            <w:tcBorders>
              <w:top w:val="single" w:sz="4" w:space="0" w:color="EB641B"/>
              <w:left w:val="single" w:sz="4" w:space="0" w:color="EB641B"/>
              <w:bottom w:val="single" w:sz="4" w:space="0" w:color="EB641B"/>
              <w:right w:val="single" w:sz="4" w:space="0" w:color="EB641B"/>
            </w:tcBorders>
          </w:tcPr>
          <w:p w:rsidR="006240DF" w:rsidRPr="00B31CF6" w:rsidRDefault="003269B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MPB, PK, DK, NJIF, ATK, MTI, AKK</w:t>
            </w:r>
          </w:p>
        </w:tc>
        <w:tc>
          <w:tcPr>
            <w:tcW w:w="2430" w:type="dxa"/>
            <w:tcBorders>
              <w:top w:val="single" w:sz="4" w:space="0" w:color="EB641B"/>
              <w:left w:val="single" w:sz="4" w:space="0" w:color="EB641B"/>
              <w:bottom w:val="single" w:sz="4" w:space="0" w:color="EB641B"/>
              <w:right w:val="single" w:sz="4" w:space="0" w:color="EB641B"/>
            </w:tcBorders>
          </w:tcPr>
          <w:p w:rsidR="006240DF" w:rsidRPr="00B31CF6" w:rsidRDefault="003269B1"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PROKURORIA</w:t>
            </w:r>
          </w:p>
        </w:tc>
        <w:tc>
          <w:tcPr>
            <w:tcW w:w="2261" w:type="dxa"/>
            <w:tcBorders>
              <w:top w:val="single" w:sz="4" w:space="0" w:color="EB641B"/>
              <w:left w:val="single" w:sz="4" w:space="0" w:color="EB641B"/>
              <w:bottom w:val="single" w:sz="4" w:space="0" w:color="EB641B"/>
              <w:right w:val="single" w:sz="4" w:space="0" w:color="EB641B"/>
            </w:tcBorders>
          </w:tcPr>
          <w:p w:rsidR="006240DF" w:rsidRPr="00B31CF6" w:rsidRDefault="00335EFD" w:rsidP="001540C8">
            <w:pPr>
              <w:spacing w:before="40" w:after="40"/>
              <w:jc w:val="center"/>
              <w:rPr>
                <w:rFonts w:ascii="Book Antiqua" w:hAnsi="Book Antiqua" w:cs="Arial"/>
                <w:sz w:val="18"/>
                <w:szCs w:val="18"/>
                <w:lang w:val="sq-AL" w:eastAsia="sq-AL"/>
              </w:rPr>
            </w:pPr>
            <w:r w:rsidRPr="00B31CF6">
              <w:rPr>
                <w:rFonts w:ascii="Book Antiqua" w:hAnsi="Book Antiqua" w:cs="Arial"/>
                <w:sz w:val="18"/>
                <w:szCs w:val="18"/>
                <w:lang w:val="sq-AL" w:eastAsia="sq-AL"/>
              </w:rPr>
              <w:t>NUMRI I RASTEVE TË HETUARA</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CE2896"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lastRenderedPageBreak/>
              <w:t>1</w:t>
            </w:r>
            <w:r w:rsidR="00015375" w:rsidRPr="00B31CF6">
              <w:rPr>
                <w:rFonts w:ascii="Book Antiqua" w:hAnsi="Book Antiqua" w:cs="Arial"/>
                <w:b/>
                <w:bCs/>
                <w:sz w:val="18"/>
                <w:szCs w:val="18"/>
                <w:lang w:val="sq-AL"/>
              </w:rPr>
              <w:t>.4</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CE2896" w:rsidRPr="00B31CF6" w:rsidRDefault="00CE2896"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Objektivi specifik: </w:t>
            </w:r>
            <w:r w:rsidRPr="00B31CF6">
              <w:rPr>
                <w:rFonts w:ascii="Book Antiqua" w:hAnsi="Book Antiqua"/>
                <w:b/>
                <w:sz w:val="18"/>
                <w:szCs w:val="18"/>
                <w:lang w:val="sq-AL"/>
              </w:rPr>
              <w:t>Ngrit</w:t>
            </w:r>
            <w:r w:rsidR="0091751D" w:rsidRPr="00B31CF6">
              <w:rPr>
                <w:rFonts w:ascii="Book Antiqua" w:hAnsi="Book Antiqua"/>
                <w:b/>
                <w:sz w:val="18"/>
                <w:szCs w:val="18"/>
                <w:lang w:val="sq-AL"/>
              </w:rPr>
              <w:t xml:space="preserve">ja e vetëdijesimit të </w:t>
            </w:r>
            <w:r w:rsidR="00DF4CAA" w:rsidRPr="00B31CF6">
              <w:rPr>
                <w:rFonts w:ascii="Book Antiqua" w:hAnsi="Book Antiqua"/>
                <w:b/>
                <w:sz w:val="18"/>
                <w:szCs w:val="18"/>
                <w:lang w:val="sq-AL"/>
              </w:rPr>
              <w:t>qytetarëve</w:t>
            </w:r>
            <w:r w:rsidR="0091751D" w:rsidRPr="00B31CF6">
              <w:rPr>
                <w:rFonts w:ascii="Book Antiqua" w:hAnsi="Book Antiqua"/>
                <w:b/>
                <w:sz w:val="18"/>
                <w:szCs w:val="18"/>
                <w:lang w:val="sq-AL"/>
              </w:rPr>
              <w:t xml:space="preserve"> </w:t>
            </w:r>
            <w:r w:rsidRPr="00B31CF6">
              <w:rPr>
                <w:rFonts w:ascii="Book Antiqua" w:hAnsi="Book Antiqua"/>
                <w:b/>
                <w:sz w:val="18"/>
                <w:szCs w:val="18"/>
                <w:lang w:val="sq-AL"/>
              </w:rPr>
              <w:t>për</w:t>
            </w:r>
            <w:r w:rsidR="00DF4CAA" w:rsidRPr="00B31CF6">
              <w:rPr>
                <w:rFonts w:ascii="Book Antiqua" w:hAnsi="Book Antiqua"/>
                <w:b/>
                <w:sz w:val="18"/>
                <w:szCs w:val="18"/>
                <w:lang w:val="sq-AL"/>
              </w:rPr>
              <w:t xml:space="preserve"> pasojat e krimit të organizuar</w:t>
            </w:r>
          </w:p>
        </w:tc>
      </w:tr>
      <w:tr w:rsidR="00B31CF6" w:rsidRPr="00B31CF6" w:rsidTr="00B1702D">
        <w:trPr>
          <w:trHeight w:val="143"/>
        </w:trPr>
        <w:tc>
          <w:tcPr>
            <w:tcW w:w="1188" w:type="dxa"/>
            <w:tcBorders>
              <w:top w:val="single" w:sz="12" w:space="0" w:color="EB641B"/>
            </w:tcBorders>
            <w:shd w:val="clear" w:color="auto" w:fill="EB641B"/>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CE2896" w:rsidRPr="00B31CF6" w:rsidRDefault="00CE2896"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368"/>
        </w:trPr>
        <w:tc>
          <w:tcPr>
            <w:tcW w:w="1188" w:type="dxa"/>
          </w:tcPr>
          <w:p w:rsidR="00CE2896"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015375" w:rsidRPr="00B31CF6">
              <w:rPr>
                <w:rFonts w:ascii="Book Antiqua" w:hAnsi="Book Antiqua" w:cs="Arial"/>
                <w:sz w:val="18"/>
                <w:szCs w:val="18"/>
                <w:lang w:val="sq-AL"/>
              </w:rPr>
              <w:t>.4</w:t>
            </w:r>
            <w:r w:rsidR="00CE2896" w:rsidRPr="00B31CF6">
              <w:rPr>
                <w:rFonts w:ascii="Book Antiqua" w:hAnsi="Book Antiqua" w:cs="Arial"/>
                <w:sz w:val="18"/>
                <w:szCs w:val="18"/>
                <w:lang w:val="sq-AL"/>
              </w:rPr>
              <w:t>.1</w:t>
            </w:r>
          </w:p>
        </w:tc>
        <w:tc>
          <w:tcPr>
            <w:tcW w:w="2520" w:type="dxa"/>
            <w:shd w:val="clear" w:color="auto" w:fill="auto"/>
          </w:tcPr>
          <w:p w:rsidR="00CE2896" w:rsidRPr="00B31CF6" w:rsidRDefault="0091751D" w:rsidP="00C05E9A">
            <w:pPr>
              <w:spacing w:before="40" w:after="40"/>
              <w:rPr>
                <w:rFonts w:ascii="Book Antiqua" w:hAnsi="Book Antiqua" w:cs="Arial"/>
                <w:sz w:val="18"/>
                <w:szCs w:val="18"/>
                <w:lang w:val="sq-AL"/>
              </w:rPr>
            </w:pPr>
            <w:r w:rsidRPr="00B31CF6">
              <w:rPr>
                <w:rFonts w:ascii="Book Antiqua" w:hAnsi="Book Antiqua"/>
                <w:sz w:val="18"/>
                <w:szCs w:val="18"/>
                <w:lang w:val="sq-AL"/>
              </w:rPr>
              <w:t xml:space="preserve">Organizimi i fushatave </w:t>
            </w:r>
            <w:r w:rsidR="00CE2896" w:rsidRPr="00B31CF6">
              <w:rPr>
                <w:rFonts w:ascii="Book Antiqua" w:hAnsi="Book Antiqua"/>
                <w:sz w:val="18"/>
                <w:szCs w:val="18"/>
                <w:lang w:val="sq-AL"/>
              </w:rPr>
              <w:t>g</w:t>
            </w:r>
            <w:r w:rsidR="005A4C9F" w:rsidRPr="00B31CF6">
              <w:rPr>
                <w:rFonts w:ascii="Book Antiqua" w:hAnsi="Book Antiqua"/>
                <w:sz w:val="18"/>
                <w:szCs w:val="18"/>
                <w:lang w:val="sq-AL"/>
              </w:rPr>
              <w:t xml:space="preserve">jithë përfshirëse vetëdijesuese, </w:t>
            </w:r>
            <w:r w:rsidR="00EC4A94" w:rsidRPr="00B31CF6">
              <w:rPr>
                <w:rFonts w:ascii="Book Antiqua" w:hAnsi="Book Antiqua"/>
                <w:sz w:val="18"/>
                <w:szCs w:val="18"/>
                <w:lang w:val="sq-AL"/>
              </w:rPr>
              <w:t>sporteve</w:t>
            </w:r>
            <w:r w:rsidR="00C05E9A" w:rsidRPr="00B31CF6">
              <w:rPr>
                <w:rFonts w:ascii="Book Antiqua" w:hAnsi="Book Antiqua"/>
                <w:sz w:val="18"/>
                <w:szCs w:val="18"/>
                <w:lang w:val="sq-AL"/>
              </w:rPr>
              <w:t xml:space="preserve"> televizive, </w:t>
            </w:r>
            <w:r w:rsidR="00EC4A94" w:rsidRPr="00B31CF6">
              <w:rPr>
                <w:rFonts w:ascii="Book Antiqua" w:hAnsi="Book Antiqua"/>
                <w:sz w:val="18"/>
                <w:szCs w:val="18"/>
                <w:lang w:val="sq-AL"/>
              </w:rPr>
              <w:t>fletëpalosjet</w:t>
            </w:r>
            <w:r w:rsidR="00C05E9A" w:rsidRPr="00B31CF6">
              <w:rPr>
                <w:rFonts w:ascii="Book Antiqua" w:hAnsi="Book Antiqua"/>
                <w:sz w:val="18"/>
                <w:szCs w:val="18"/>
                <w:lang w:val="sq-AL"/>
              </w:rPr>
              <w:t>, billbordave</w:t>
            </w:r>
          </w:p>
        </w:tc>
        <w:tc>
          <w:tcPr>
            <w:tcW w:w="1980" w:type="dxa"/>
            <w:shd w:val="clear" w:color="auto" w:fill="auto"/>
          </w:tcPr>
          <w:p w:rsidR="00CE2896" w:rsidRPr="00B31CF6" w:rsidRDefault="00D27521"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w:t>
            </w:r>
            <w:r w:rsidR="00DD173F" w:rsidRPr="00B31CF6">
              <w:rPr>
                <w:rFonts w:ascii="Book Antiqua" w:hAnsi="Book Antiqua" w:cs="Arial"/>
                <w:sz w:val="18"/>
                <w:szCs w:val="18"/>
                <w:lang w:val="sq-AL"/>
              </w:rPr>
              <w:t>018-2020</w:t>
            </w:r>
          </w:p>
        </w:tc>
        <w:tc>
          <w:tcPr>
            <w:tcW w:w="2160" w:type="dxa"/>
          </w:tcPr>
          <w:p w:rsidR="00CE2896" w:rsidRPr="00B31CF6" w:rsidRDefault="005B2F6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CE2896" w:rsidRPr="00B31CF6" w:rsidRDefault="00EC4A9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KOORDINATORI NACIONAL</w:t>
            </w:r>
          </w:p>
        </w:tc>
        <w:tc>
          <w:tcPr>
            <w:tcW w:w="2430" w:type="dxa"/>
          </w:tcPr>
          <w:p w:rsidR="00CE2896" w:rsidRPr="00B31CF6" w:rsidRDefault="00EC4A94"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PROKURORIA, PK, DK, AKK, MASHT, OSBE ICITAP,KPM,ATK</w:t>
            </w:r>
          </w:p>
        </w:tc>
        <w:tc>
          <w:tcPr>
            <w:tcW w:w="2261" w:type="dxa"/>
            <w:shd w:val="clear" w:color="auto" w:fill="auto"/>
          </w:tcPr>
          <w:p w:rsidR="00CE2896" w:rsidRPr="00B31CF6" w:rsidRDefault="00EC4A94"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FUSHATAVE TE REALIZUARA</w:t>
            </w:r>
          </w:p>
        </w:tc>
      </w:tr>
      <w:tr w:rsidR="00B31CF6" w:rsidRPr="00B31CF6" w:rsidTr="00B1702D">
        <w:trPr>
          <w:trHeight w:val="70"/>
        </w:trPr>
        <w:tc>
          <w:tcPr>
            <w:tcW w:w="1188" w:type="dxa"/>
          </w:tcPr>
          <w:p w:rsidR="00CE2896"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015375" w:rsidRPr="00B31CF6">
              <w:rPr>
                <w:rFonts w:ascii="Book Antiqua" w:hAnsi="Book Antiqua" w:cs="Arial"/>
                <w:sz w:val="18"/>
                <w:szCs w:val="18"/>
                <w:lang w:val="sq-AL"/>
              </w:rPr>
              <w:t>.4</w:t>
            </w:r>
            <w:r w:rsidR="00CE2896" w:rsidRPr="00B31CF6">
              <w:rPr>
                <w:rFonts w:ascii="Book Antiqua" w:hAnsi="Book Antiqua" w:cs="Arial"/>
                <w:sz w:val="18"/>
                <w:szCs w:val="18"/>
                <w:lang w:val="sq-AL"/>
              </w:rPr>
              <w:t>.2</w:t>
            </w:r>
          </w:p>
        </w:tc>
        <w:tc>
          <w:tcPr>
            <w:tcW w:w="2520" w:type="dxa"/>
            <w:shd w:val="clear" w:color="auto" w:fill="auto"/>
          </w:tcPr>
          <w:p w:rsidR="00CE2896" w:rsidRPr="00B31CF6" w:rsidRDefault="00CE2896" w:rsidP="001540C8">
            <w:pPr>
              <w:spacing w:before="40" w:after="40"/>
              <w:rPr>
                <w:rFonts w:ascii="Book Antiqua" w:hAnsi="Book Antiqua" w:cs="Arial"/>
                <w:sz w:val="18"/>
                <w:szCs w:val="18"/>
                <w:lang w:val="sq-AL"/>
              </w:rPr>
            </w:pPr>
            <w:r w:rsidRPr="00B31CF6">
              <w:rPr>
                <w:rFonts w:ascii="Book Antiqua" w:hAnsi="Book Antiqua"/>
                <w:sz w:val="18"/>
                <w:szCs w:val="18"/>
                <w:lang w:val="sq-AL"/>
              </w:rPr>
              <w:t>Organizim</w:t>
            </w:r>
            <w:r w:rsidR="005A4C9F" w:rsidRPr="00B31CF6">
              <w:rPr>
                <w:rFonts w:ascii="Book Antiqua" w:hAnsi="Book Antiqua"/>
                <w:sz w:val="18"/>
                <w:szCs w:val="18"/>
                <w:lang w:val="sq-AL"/>
              </w:rPr>
              <w:t xml:space="preserve">i i konferencave dhe seminareve, </w:t>
            </w:r>
            <w:r w:rsidR="00B5291F" w:rsidRPr="00B31CF6">
              <w:rPr>
                <w:rFonts w:ascii="Book Antiqua" w:hAnsi="Book Antiqua"/>
                <w:sz w:val="18"/>
                <w:szCs w:val="18"/>
                <w:lang w:val="sq-AL"/>
              </w:rPr>
              <w:t>pjesëmarrja në</w:t>
            </w:r>
            <w:r w:rsidR="005A4C9F" w:rsidRPr="00B31CF6">
              <w:rPr>
                <w:rFonts w:ascii="Book Antiqua" w:hAnsi="Book Antiqua"/>
                <w:sz w:val="18"/>
                <w:szCs w:val="18"/>
                <w:lang w:val="sq-AL"/>
              </w:rPr>
              <w:t xml:space="preserve"> emisione</w:t>
            </w:r>
            <w:r w:rsidR="00B5291F" w:rsidRPr="00B31CF6">
              <w:rPr>
                <w:rFonts w:ascii="Book Antiqua" w:hAnsi="Book Antiqua"/>
                <w:sz w:val="18"/>
                <w:szCs w:val="18"/>
                <w:lang w:val="sq-AL"/>
              </w:rPr>
              <w:t xml:space="preserve"> dhe prezantim të rezultateve të</w:t>
            </w:r>
            <w:r w:rsidR="005A4C9F" w:rsidRPr="00B31CF6">
              <w:rPr>
                <w:rFonts w:ascii="Book Antiqua" w:hAnsi="Book Antiqua"/>
                <w:sz w:val="18"/>
                <w:szCs w:val="18"/>
                <w:lang w:val="sq-AL"/>
              </w:rPr>
              <w:t xml:space="preserve"> </w:t>
            </w:r>
            <w:r w:rsidR="00B5291F" w:rsidRPr="00B31CF6">
              <w:rPr>
                <w:rFonts w:ascii="Book Antiqua" w:hAnsi="Book Antiqua"/>
                <w:sz w:val="18"/>
                <w:szCs w:val="18"/>
                <w:lang w:val="sq-AL"/>
              </w:rPr>
              <w:t>kësaj</w:t>
            </w:r>
            <w:r w:rsidR="005A4C9F" w:rsidRPr="00B31CF6">
              <w:rPr>
                <w:rFonts w:ascii="Book Antiqua" w:hAnsi="Book Antiqua"/>
                <w:sz w:val="18"/>
                <w:szCs w:val="18"/>
                <w:lang w:val="sq-AL"/>
              </w:rPr>
              <w:t xml:space="preserve"> Strategjie dhe aktiviteteve q</w:t>
            </w:r>
            <w:r w:rsidR="00DD173F" w:rsidRPr="00B31CF6">
              <w:rPr>
                <w:rFonts w:ascii="Book Antiqua" w:hAnsi="Book Antiqua"/>
                <w:sz w:val="18"/>
                <w:szCs w:val="18"/>
                <w:lang w:val="sq-AL"/>
              </w:rPr>
              <w:t>e rrjedhin nga kjo Strategji</w:t>
            </w:r>
          </w:p>
        </w:tc>
        <w:tc>
          <w:tcPr>
            <w:tcW w:w="1980" w:type="dxa"/>
            <w:shd w:val="clear" w:color="auto" w:fill="auto"/>
          </w:tcPr>
          <w:p w:rsidR="00CE2896" w:rsidRPr="00B31CF6" w:rsidRDefault="00DD173F"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CE2896" w:rsidRPr="00B31CF6" w:rsidRDefault="005A4C9F"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KOSTO ADMINISTRATIVE</w:t>
            </w:r>
          </w:p>
        </w:tc>
        <w:tc>
          <w:tcPr>
            <w:tcW w:w="2070" w:type="dxa"/>
          </w:tcPr>
          <w:p w:rsidR="00CE2896" w:rsidRPr="00B31CF6" w:rsidRDefault="00EC4A9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KOORDINATORI NACIONAL</w:t>
            </w:r>
          </w:p>
        </w:tc>
        <w:tc>
          <w:tcPr>
            <w:tcW w:w="2430" w:type="dxa"/>
          </w:tcPr>
          <w:p w:rsidR="00CE2896" w:rsidRPr="00B31CF6" w:rsidRDefault="00EC4A9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AKK, MASHT, OSBE ICITAP,KPM, ATK</w:t>
            </w:r>
          </w:p>
        </w:tc>
        <w:tc>
          <w:tcPr>
            <w:tcW w:w="2261" w:type="dxa"/>
            <w:shd w:val="clear" w:color="auto" w:fill="auto"/>
          </w:tcPr>
          <w:p w:rsidR="00CE2896" w:rsidRPr="00B31CF6" w:rsidRDefault="00EC4A94"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KONFERENCAVE DHE SEMINAREVE( SË PAKU NJË KONFERENCË NË VITE)</w:t>
            </w:r>
          </w:p>
        </w:tc>
      </w:tr>
      <w:tr w:rsidR="00B31CF6" w:rsidRPr="00B31CF6" w:rsidTr="00B1702D">
        <w:trPr>
          <w:trHeight w:val="571"/>
        </w:trPr>
        <w:tc>
          <w:tcPr>
            <w:tcW w:w="1188" w:type="dxa"/>
          </w:tcPr>
          <w:p w:rsidR="00CE2896"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1</w:t>
            </w:r>
            <w:r w:rsidR="00015375" w:rsidRPr="00B31CF6">
              <w:rPr>
                <w:rFonts w:ascii="Book Antiqua" w:hAnsi="Book Antiqua" w:cs="Arial"/>
                <w:sz w:val="18"/>
                <w:szCs w:val="18"/>
                <w:lang w:val="sq-AL"/>
              </w:rPr>
              <w:t>.4</w:t>
            </w:r>
            <w:r w:rsidR="00CE2896" w:rsidRPr="00B31CF6">
              <w:rPr>
                <w:rFonts w:ascii="Book Antiqua" w:hAnsi="Book Antiqua" w:cs="Arial"/>
                <w:sz w:val="18"/>
                <w:szCs w:val="18"/>
                <w:lang w:val="sq-AL"/>
              </w:rPr>
              <w:t>.3</w:t>
            </w:r>
          </w:p>
        </w:tc>
        <w:tc>
          <w:tcPr>
            <w:tcW w:w="2520" w:type="dxa"/>
            <w:shd w:val="clear" w:color="auto" w:fill="auto"/>
          </w:tcPr>
          <w:p w:rsidR="00CE2896" w:rsidRPr="00B31CF6" w:rsidRDefault="00CE2896" w:rsidP="001540C8">
            <w:pPr>
              <w:spacing w:before="40" w:after="40"/>
              <w:rPr>
                <w:rFonts w:ascii="Book Antiqua" w:hAnsi="Book Antiqua" w:cs="Arial"/>
                <w:sz w:val="18"/>
                <w:szCs w:val="18"/>
                <w:lang w:val="sq-AL"/>
              </w:rPr>
            </w:pPr>
            <w:r w:rsidRPr="00B31CF6">
              <w:rPr>
                <w:rFonts w:ascii="Book Antiqua" w:hAnsi="Book Antiqua"/>
                <w:sz w:val="18"/>
                <w:szCs w:val="18"/>
                <w:lang w:val="sq-AL"/>
              </w:rPr>
              <w:t>Organizimi i li</w:t>
            </w:r>
            <w:r w:rsidR="00847624" w:rsidRPr="00B31CF6">
              <w:rPr>
                <w:rFonts w:ascii="Book Antiqua" w:hAnsi="Book Antiqua"/>
                <w:sz w:val="18"/>
                <w:szCs w:val="18"/>
                <w:lang w:val="sq-AL"/>
              </w:rPr>
              <w:t xml:space="preserve">gjëratave të ndryshme dhe debateve </w:t>
            </w:r>
            <w:r w:rsidR="00B5291F" w:rsidRPr="00B31CF6">
              <w:rPr>
                <w:rFonts w:ascii="Book Antiqua" w:hAnsi="Book Antiqua"/>
                <w:sz w:val="18"/>
                <w:szCs w:val="18"/>
                <w:lang w:val="sq-AL"/>
              </w:rPr>
              <w:t>publike</w:t>
            </w:r>
          </w:p>
        </w:tc>
        <w:tc>
          <w:tcPr>
            <w:tcW w:w="1980" w:type="dxa"/>
            <w:shd w:val="clear" w:color="auto" w:fill="auto"/>
          </w:tcPr>
          <w:p w:rsidR="00CE2896" w:rsidRPr="00B31CF6" w:rsidRDefault="0084762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CE2896" w:rsidRPr="00B31CF6" w:rsidRDefault="005B2F6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KOSTO ADMINISTRATIVE</w:t>
            </w:r>
          </w:p>
        </w:tc>
        <w:tc>
          <w:tcPr>
            <w:tcW w:w="2070" w:type="dxa"/>
          </w:tcPr>
          <w:p w:rsidR="00CE2896" w:rsidRPr="00B31CF6" w:rsidRDefault="00EC4A94"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KOORDINATORI NACIONAL</w:t>
            </w:r>
          </w:p>
        </w:tc>
        <w:tc>
          <w:tcPr>
            <w:tcW w:w="2430" w:type="dxa"/>
          </w:tcPr>
          <w:p w:rsidR="00CE2896" w:rsidRPr="00B31CF6" w:rsidRDefault="00EC4A94" w:rsidP="001540C8">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MASHT, PK, DK,  PROKURORIA, NJIF, AKK, ATK, OSBE, ICITAP, OJQ</w:t>
            </w:r>
          </w:p>
        </w:tc>
        <w:tc>
          <w:tcPr>
            <w:tcW w:w="2261" w:type="dxa"/>
            <w:shd w:val="clear" w:color="auto" w:fill="auto"/>
          </w:tcPr>
          <w:p w:rsidR="00CE2896" w:rsidRPr="00B31CF6" w:rsidRDefault="00EC4A94" w:rsidP="00847624">
            <w:pPr>
              <w:keepNext/>
              <w:spacing w:before="40" w:after="40"/>
              <w:jc w:val="center"/>
              <w:outlineLvl w:val="0"/>
              <w:rPr>
                <w:rFonts w:ascii="Book Antiqua" w:hAnsi="Book Antiqua" w:cs="Arial"/>
                <w:sz w:val="18"/>
                <w:szCs w:val="18"/>
                <w:lang w:val="sq-AL"/>
              </w:rPr>
            </w:pPr>
            <w:r w:rsidRPr="00B31CF6">
              <w:rPr>
                <w:rFonts w:ascii="Book Antiqua" w:hAnsi="Book Antiqua" w:cs="Arial"/>
                <w:sz w:val="18"/>
                <w:szCs w:val="18"/>
                <w:lang w:val="sq-AL"/>
              </w:rPr>
              <w:t>NUMRI I LIGJËRATAVE DHE DEBATEVE</w:t>
            </w:r>
          </w:p>
        </w:tc>
      </w:tr>
      <w:tr w:rsidR="00B31CF6" w:rsidRPr="00B31CF6" w:rsidTr="00B1702D">
        <w:trPr>
          <w:trHeight w:val="143"/>
        </w:trPr>
        <w:tc>
          <w:tcPr>
            <w:tcW w:w="14609" w:type="dxa"/>
            <w:gridSpan w:val="7"/>
            <w:tcBorders>
              <w:top w:val="single" w:sz="12" w:space="0" w:color="EB641B"/>
              <w:left w:val="single" w:sz="12" w:space="0" w:color="EB641B"/>
              <w:bottom w:val="single" w:sz="12" w:space="0" w:color="EB641B"/>
              <w:right w:val="single" w:sz="12" w:space="0" w:color="EB641B"/>
            </w:tcBorders>
            <w:shd w:val="clear" w:color="auto" w:fill="FBD4B4"/>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STRATEGJIA SHTETËRORE KUNDËR KRIMIT TE ORGANIZUAR DHE PLANI I VEPRIMIT 2018 – 2022</w:t>
            </w:r>
          </w:p>
        </w:tc>
      </w:tr>
      <w:tr w:rsidR="00B31CF6" w:rsidRPr="00B31CF6" w:rsidTr="00B1702D">
        <w:trPr>
          <w:trHeight w:val="143"/>
        </w:trPr>
        <w:tc>
          <w:tcPr>
            <w:tcW w:w="14609" w:type="dxa"/>
            <w:gridSpan w:val="7"/>
            <w:tcBorders>
              <w:top w:val="single" w:sz="12" w:space="0" w:color="EB641B"/>
              <w:left w:val="single" w:sz="12" w:space="0" w:color="EB641B"/>
              <w:bottom w:val="single" w:sz="12" w:space="0" w:color="EB641B"/>
              <w:right w:val="single" w:sz="12" w:space="0" w:color="EB641B"/>
            </w:tcBorders>
            <w:shd w:val="clear" w:color="auto" w:fill="FDE9D9"/>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Objektivi Strategjik 2</w:t>
            </w:r>
          </w:p>
          <w:p w:rsidR="00024D49" w:rsidRPr="00B31CF6" w:rsidRDefault="00024D49" w:rsidP="001540C8">
            <w:pPr>
              <w:spacing w:before="40" w:after="40"/>
              <w:jc w:val="center"/>
              <w:rPr>
                <w:rFonts w:ascii="Book Antiqua" w:hAnsi="Book Antiqua"/>
                <w:b/>
                <w:bCs/>
                <w:sz w:val="18"/>
                <w:szCs w:val="18"/>
                <w:lang w:val="sq-AL"/>
              </w:rPr>
            </w:pPr>
            <w:r w:rsidRPr="00B31CF6">
              <w:rPr>
                <w:rFonts w:ascii="Book Antiqua" w:hAnsi="Book Antiqua"/>
                <w:b/>
                <w:sz w:val="18"/>
                <w:szCs w:val="18"/>
                <w:lang w:val="sq-AL"/>
              </w:rPr>
              <w:t>Fuqizimi i mëtejmë i kapaciteteve në parandalimin dhe luftimin e krimit të organizuar</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024D49"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2.1 </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024D49"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Objektivi specifik: </w:t>
            </w:r>
            <w:r w:rsidRPr="00B31CF6">
              <w:rPr>
                <w:rFonts w:ascii="Book Antiqua" w:hAnsi="Book Antiqua"/>
                <w:b/>
                <w:sz w:val="18"/>
                <w:szCs w:val="18"/>
                <w:lang w:val="sq-AL"/>
              </w:rPr>
              <w:t>Zhvillimi i kapaciteteve njerëzore në parandalimin dhe luftimin e krimit të organizuar</w:t>
            </w:r>
          </w:p>
        </w:tc>
      </w:tr>
      <w:tr w:rsidR="00B31CF6" w:rsidRPr="00B31CF6" w:rsidTr="00B1702D">
        <w:trPr>
          <w:trHeight w:val="143"/>
        </w:trPr>
        <w:tc>
          <w:tcPr>
            <w:tcW w:w="1188"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70"/>
        </w:trPr>
        <w:tc>
          <w:tcPr>
            <w:tcW w:w="1188" w:type="dxa"/>
          </w:tcPr>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 xml:space="preserve">2.1.1 </w:t>
            </w:r>
          </w:p>
        </w:tc>
        <w:tc>
          <w:tcPr>
            <w:tcW w:w="2520" w:type="dxa"/>
            <w:shd w:val="clear" w:color="auto" w:fill="auto"/>
          </w:tcPr>
          <w:p w:rsidR="00024D49" w:rsidRPr="00B31CF6" w:rsidRDefault="00DD173F" w:rsidP="001427AA">
            <w:pPr>
              <w:spacing w:before="40" w:after="40"/>
              <w:rPr>
                <w:rFonts w:ascii="Book Antiqua" w:hAnsi="Book Antiqua" w:cs="Arial"/>
                <w:sz w:val="18"/>
                <w:szCs w:val="18"/>
                <w:lang w:val="sq-AL"/>
              </w:rPr>
            </w:pPr>
            <w:r w:rsidRPr="00B31CF6">
              <w:rPr>
                <w:rFonts w:ascii="Book Antiqua" w:hAnsi="Book Antiqua"/>
                <w:sz w:val="18"/>
                <w:szCs w:val="18"/>
                <w:lang w:val="sq-AL"/>
              </w:rPr>
              <w:t>Identifikimi</w:t>
            </w:r>
            <w:r w:rsidR="00024D49" w:rsidRPr="00B31CF6">
              <w:rPr>
                <w:rFonts w:ascii="Book Antiqua" w:hAnsi="Book Antiqua"/>
                <w:sz w:val="18"/>
                <w:szCs w:val="18"/>
                <w:lang w:val="sq-AL"/>
              </w:rPr>
              <w:t xml:space="preserve"> i nevojave</w:t>
            </w:r>
            <w:r w:rsidR="001427AA" w:rsidRPr="00B31CF6">
              <w:rPr>
                <w:rFonts w:ascii="Book Antiqua" w:hAnsi="Book Antiqua"/>
                <w:sz w:val="18"/>
                <w:szCs w:val="18"/>
                <w:lang w:val="sq-AL"/>
              </w:rPr>
              <w:t xml:space="preserve"> </w:t>
            </w:r>
            <w:r w:rsidR="00CE4C88" w:rsidRPr="00B31CF6">
              <w:rPr>
                <w:rFonts w:ascii="Book Antiqua" w:hAnsi="Book Antiqua"/>
                <w:sz w:val="18"/>
                <w:szCs w:val="18"/>
                <w:lang w:val="sq-AL"/>
              </w:rPr>
              <w:t>për</w:t>
            </w:r>
            <w:r w:rsidR="001427AA" w:rsidRPr="00B31CF6">
              <w:rPr>
                <w:rFonts w:ascii="Book Antiqua" w:hAnsi="Book Antiqua"/>
                <w:sz w:val="18"/>
                <w:szCs w:val="18"/>
                <w:lang w:val="sq-AL"/>
              </w:rPr>
              <w:t xml:space="preserve"> zhvillimin dhe fuqizimin e kapaciteteve </w:t>
            </w:r>
            <w:r w:rsidR="00CE4C88" w:rsidRPr="00B31CF6">
              <w:rPr>
                <w:rFonts w:ascii="Book Antiqua" w:hAnsi="Book Antiqua"/>
                <w:sz w:val="18"/>
                <w:szCs w:val="18"/>
                <w:lang w:val="sq-AL"/>
              </w:rPr>
              <w:t>njerëzorë në</w:t>
            </w:r>
            <w:r w:rsidR="001427AA" w:rsidRPr="00B31CF6">
              <w:rPr>
                <w:rFonts w:ascii="Book Antiqua" w:hAnsi="Book Antiqua"/>
                <w:sz w:val="18"/>
                <w:szCs w:val="18"/>
                <w:lang w:val="sq-AL"/>
              </w:rPr>
              <w:t xml:space="preserve"> paran</w:t>
            </w:r>
            <w:r w:rsidR="00B5291F" w:rsidRPr="00B31CF6">
              <w:rPr>
                <w:rFonts w:ascii="Book Antiqua" w:hAnsi="Book Antiqua"/>
                <w:sz w:val="18"/>
                <w:szCs w:val="18"/>
                <w:lang w:val="sq-AL"/>
              </w:rPr>
              <w:t>dalimin dhe luftimin e krimit të</w:t>
            </w:r>
            <w:r w:rsidR="001427AA" w:rsidRPr="00B31CF6">
              <w:rPr>
                <w:rFonts w:ascii="Book Antiqua" w:hAnsi="Book Antiqua"/>
                <w:sz w:val="18"/>
                <w:szCs w:val="18"/>
                <w:lang w:val="sq-AL"/>
              </w:rPr>
              <w:t xml:space="preserve"> </w:t>
            </w:r>
            <w:r w:rsidR="00CE4C88" w:rsidRPr="00B31CF6">
              <w:rPr>
                <w:rFonts w:ascii="Book Antiqua" w:hAnsi="Book Antiqua"/>
                <w:sz w:val="18"/>
                <w:szCs w:val="18"/>
                <w:lang w:val="sq-AL"/>
              </w:rPr>
              <w:t>organizuar</w:t>
            </w:r>
          </w:p>
        </w:tc>
        <w:tc>
          <w:tcPr>
            <w:tcW w:w="1980" w:type="dxa"/>
            <w:shd w:val="clear" w:color="auto" w:fill="auto"/>
          </w:tcPr>
          <w:p w:rsidR="00024D49" w:rsidRPr="00B31CF6" w:rsidRDefault="00DD173F"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024D49" w:rsidRPr="00B31CF6" w:rsidRDefault="00636CA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589,090.32€</w:t>
            </w:r>
          </w:p>
        </w:tc>
        <w:tc>
          <w:tcPr>
            <w:tcW w:w="2070" w:type="dxa"/>
          </w:tcPr>
          <w:p w:rsidR="00024D49" w:rsidRPr="00B31CF6" w:rsidRDefault="00DD173F" w:rsidP="00DD173F">
            <w:pPr>
              <w:spacing w:before="40" w:after="40"/>
              <w:jc w:val="center"/>
              <w:rPr>
                <w:rFonts w:ascii="Book Antiqua" w:hAnsi="Book Antiqua" w:cs="Arial"/>
                <w:sz w:val="18"/>
                <w:szCs w:val="18"/>
                <w:lang w:val="sq-AL"/>
              </w:rPr>
            </w:pPr>
            <w:r w:rsidRPr="00B31CF6">
              <w:rPr>
                <w:rFonts w:ascii="Book Antiqua" w:hAnsi="Book Antiqua"/>
                <w:sz w:val="18"/>
                <w:szCs w:val="18"/>
                <w:lang w:val="sq-AL"/>
              </w:rPr>
              <w:t xml:space="preserve">MPB, </w:t>
            </w:r>
            <w:r w:rsidR="00024D49" w:rsidRPr="00B31CF6">
              <w:rPr>
                <w:rFonts w:ascii="Book Antiqua" w:hAnsi="Book Antiqua"/>
                <w:sz w:val="18"/>
                <w:szCs w:val="18"/>
                <w:lang w:val="sq-AL"/>
              </w:rPr>
              <w:t>PK, KGJK, KPK, DK, NJIF</w:t>
            </w:r>
            <w:r w:rsidRPr="00B31CF6">
              <w:rPr>
                <w:rFonts w:ascii="Book Antiqua" w:hAnsi="Book Antiqua"/>
                <w:sz w:val="18"/>
                <w:szCs w:val="18"/>
                <w:lang w:val="sq-AL"/>
              </w:rPr>
              <w:t>,ATK</w:t>
            </w:r>
          </w:p>
        </w:tc>
        <w:tc>
          <w:tcPr>
            <w:tcW w:w="2430" w:type="dxa"/>
          </w:tcPr>
          <w:p w:rsidR="00024D49" w:rsidRPr="00B31CF6" w:rsidRDefault="00024D49" w:rsidP="00DD173F">
            <w:pPr>
              <w:rPr>
                <w:rFonts w:ascii="Book Antiqua" w:hAnsi="Book Antiqua"/>
                <w:sz w:val="18"/>
                <w:szCs w:val="18"/>
                <w:lang w:val="sq-AL"/>
              </w:rPr>
            </w:pPr>
            <w:r w:rsidRPr="00B31CF6">
              <w:rPr>
                <w:rFonts w:ascii="Book Antiqua" w:hAnsi="Book Antiqua"/>
                <w:sz w:val="18"/>
                <w:szCs w:val="18"/>
                <w:lang w:val="sq-AL"/>
              </w:rPr>
              <w:t>M</w:t>
            </w:r>
            <w:r w:rsidR="00DD173F" w:rsidRPr="00B31CF6">
              <w:rPr>
                <w:rFonts w:ascii="Book Antiqua" w:hAnsi="Book Antiqua"/>
                <w:sz w:val="18"/>
                <w:szCs w:val="18"/>
                <w:lang w:val="sq-AL"/>
              </w:rPr>
              <w:t>D,</w:t>
            </w:r>
            <w:r w:rsidRPr="00B31CF6">
              <w:rPr>
                <w:rFonts w:ascii="Book Antiqua" w:hAnsi="Book Antiqua"/>
                <w:sz w:val="18"/>
                <w:szCs w:val="18"/>
                <w:lang w:val="sq-AL"/>
              </w:rPr>
              <w:t>MF</w:t>
            </w:r>
            <w:r w:rsidR="00DD173F" w:rsidRPr="00B31CF6">
              <w:rPr>
                <w:rFonts w:ascii="Book Antiqua" w:hAnsi="Book Antiqua"/>
                <w:sz w:val="18"/>
                <w:szCs w:val="18"/>
                <w:lang w:val="sq-AL"/>
              </w:rPr>
              <w:t>,MAP</w:t>
            </w:r>
            <w:r w:rsidR="008D5900" w:rsidRPr="00B31CF6">
              <w:rPr>
                <w:rFonts w:ascii="Book Antiqua" w:hAnsi="Book Antiqua"/>
                <w:sz w:val="18"/>
                <w:szCs w:val="18"/>
                <w:lang w:val="sq-AL"/>
              </w:rPr>
              <w:t>,</w:t>
            </w:r>
          </w:p>
        </w:tc>
        <w:tc>
          <w:tcPr>
            <w:tcW w:w="2261" w:type="dxa"/>
            <w:shd w:val="clear" w:color="auto" w:fill="auto"/>
          </w:tcPr>
          <w:p w:rsidR="00024D49" w:rsidRPr="00B31CF6" w:rsidRDefault="00CE4C8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RAPORTI I IDENTIFIKIMIT TË NEVOJAVE</w:t>
            </w:r>
          </w:p>
        </w:tc>
      </w:tr>
      <w:tr w:rsidR="00B31CF6" w:rsidRPr="00B31CF6" w:rsidTr="00B1702D">
        <w:trPr>
          <w:trHeight w:val="70"/>
        </w:trPr>
        <w:tc>
          <w:tcPr>
            <w:tcW w:w="1188" w:type="dxa"/>
          </w:tcPr>
          <w:p w:rsidR="00024D49" w:rsidRPr="00B31CF6" w:rsidRDefault="00867E0B"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2.1.2</w:t>
            </w:r>
          </w:p>
        </w:tc>
        <w:tc>
          <w:tcPr>
            <w:tcW w:w="2520" w:type="dxa"/>
            <w:shd w:val="clear" w:color="auto" w:fill="auto"/>
          </w:tcPr>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 xml:space="preserve">Avancimi  i sektorit  </w:t>
            </w:r>
            <w:r w:rsidR="00CE4C88" w:rsidRPr="00B31CF6">
              <w:rPr>
                <w:rFonts w:ascii="Book Antiqua" w:hAnsi="Book Antiqua"/>
                <w:sz w:val="18"/>
                <w:szCs w:val="18"/>
                <w:lang w:val="sq-AL"/>
              </w:rPr>
              <w:t>aktual</w:t>
            </w:r>
            <w:r w:rsidR="008D613B" w:rsidRPr="00B31CF6">
              <w:rPr>
                <w:rFonts w:ascii="Book Antiqua" w:hAnsi="Book Antiqua"/>
                <w:sz w:val="18"/>
                <w:szCs w:val="18"/>
                <w:lang w:val="sq-AL"/>
              </w:rPr>
              <w:t xml:space="preserve"> </w:t>
            </w:r>
            <w:r w:rsidR="00CE4C88" w:rsidRPr="00B31CF6">
              <w:rPr>
                <w:rFonts w:ascii="Book Antiqua" w:hAnsi="Book Antiqua"/>
                <w:sz w:val="18"/>
                <w:szCs w:val="18"/>
                <w:lang w:val="sq-AL"/>
              </w:rPr>
              <w:t>për</w:t>
            </w:r>
            <w:r w:rsidRPr="00B31CF6">
              <w:rPr>
                <w:rFonts w:ascii="Book Antiqua" w:hAnsi="Book Antiqua"/>
                <w:sz w:val="18"/>
                <w:szCs w:val="18"/>
                <w:lang w:val="sq-AL"/>
              </w:rPr>
              <w:t xml:space="preserve"> </w:t>
            </w:r>
            <w:r w:rsidR="00D51F8D" w:rsidRPr="00B31CF6">
              <w:rPr>
                <w:rFonts w:ascii="Book Antiqua" w:hAnsi="Book Antiqua"/>
                <w:sz w:val="18"/>
                <w:szCs w:val="18"/>
                <w:lang w:val="sq-AL"/>
              </w:rPr>
              <w:t>hetimin e krimeve kibernetike në</w:t>
            </w:r>
            <w:r w:rsidRPr="00B31CF6">
              <w:rPr>
                <w:rFonts w:ascii="Book Antiqua" w:hAnsi="Book Antiqua"/>
                <w:sz w:val="18"/>
                <w:szCs w:val="18"/>
                <w:lang w:val="sq-AL"/>
              </w:rPr>
              <w:t xml:space="preserve"> </w:t>
            </w:r>
            <w:r w:rsidRPr="00B31CF6">
              <w:rPr>
                <w:rFonts w:ascii="Book Antiqua" w:hAnsi="Book Antiqua"/>
                <w:sz w:val="18"/>
                <w:szCs w:val="18"/>
                <w:lang w:val="sq-AL"/>
              </w:rPr>
              <w:lastRenderedPageBreak/>
              <w:t>Drejtori</w:t>
            </w:r>
          </w:p>
        </w:tc>
        <w:tc>
          <w:tcPr>
            <w:tcW w:w="1980" w:type="dxa"/>
            <w:shd w:val="clear" w:color="auto" w:fill="auto"/>
          </w:tcPr>
          <w:p w:rsidR="00024D49" w:rsidRPr="00B31CF6" w:rsidRDefault="00967BD2"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lastRenderedPageBreak/>
              <w:t>2018-2019</w:t>
            </w:r>
          </w:p>
        </w:tc>
        <w:tc>
          <w:tcPr>
            <w:tcW w:w="2160" w:type="dxa"/>
          </w:tcPr>
          <w:p w:rsidR="00024D49" w:rsidRPr="00B31CF6" w:rsidRDefault="005B2F63"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024D49" w:rsidRPr="00B31CF6" w:rsidRDefault="00024D49" w:rsidP="00CE7690">
            <w:pPr>
              <w:jc w:val="center"/>
              <w:rPr>
                <w:rFonts w:ascii="Book Antiqua" w:hAnsi="Book Antiqua"/>
                <w:sz w:val="18"/>
                <w:szCs w:val="18"/>
                <w:lang w:val="sq-AL"/>
              </w:rPr>
            </w:pPr>
            <w:r w:rsidRPr="00B31CF6">
              <w:rPr>
                <w:rFonts w:ascii="Book Antiqua" w:hAnsi="Book Antiqua"/>
                <w:sz w:val="18"/>
                <w:szCs w:val="18"/>
                <w:lang w:val="sq-AL"/>
              </w:rPr>
              <w:t>PK</w:t>
            </w:r>
          </w:p>
          <w:p w:rsidR="00024D49" w:rsidRPr="00B31CF6" w:rsidRDefault="00024D49" w:rsidP="001540C8">
            <w:pPr>
              <w:spacing w:before="40" w:after="40"/>
              <w:rPr>
                <w:rFonts w:ascii="Book Antiqua" w:hAnsi="Book Antiqua" w:cs="Arial"/>
                <w:sz w:val="18"/>
                <w:szCs w:val="18"/>
                <w:lang w:val="sq-AL"/>
              </w:rPr>
            </w:pPr>
          </w:p>
        </w:tc>
        <w:tc>
          <w:tcPr>
            <w:tcW w:w="2430" w:type="dxa"/>
          </w:tcPr>
          <w:p w:rsidR="00024D49" w:rsidRPr="00B31CF6" w:rsidRDefault="00967BD2" w:rsidP="001540C8">
            <w:pPr>
              <w:rPr>
                <w:rFonts w:ascii="Book Antiqua" w:hAnsi="Book Antiqua"/>
                <w:sz w:val="18"/>
                <w:szCs w:val="18"/>
                <w:lang w:val="sq-AL"/>
              </w:rPr>
            </w:pPr>
            <w:r w:rsidRPr="00B31CF6">
              <w:rPr>
                <w:rFonts w:ascii="Book Antiqua" w:hAnsi="Book Antiqua"/>
                <w:sz w:val="18"/>
                <w:szCs w:val="18"/>
                <w:lang w:val="sq-AL"/>
              </w:rPr>
              <w:t xml:space="preserve">MPB , </w:t>
            </w:r>
            <w:r w:rsidR="00024D49" w:rsidRPr="00B31CF6">
              <w:rPr>
                <w:rFonts w:ascii="Book Antiqua" w:hAnsi="Book Antiqua"/>
                <w:sz w:val="18"/>
                <w:szCs w:val="18"/>
                <w:lang w:val="sq-AL"/>
              </w:rPr>
              <w:t>MF</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KE, ICITAP</w:t>
            </w:r>
          </w:p>
        </w:tc>
        <w:tc>
          <w:tcPr>
            <w:tcW w:w="2261" w:type="dxa"/>
            <w:shd w:val="clear" w:color="auto" w:fill="auto"/>
          </w:tcPr>
          <w:p w:rsidR="00024D49" w:rsidRPr="00B31CF6" w:rsidRDefault="00CE4C8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THEMELIMI I DREJTORISË</w:t>
            </w:r>
          </w:p>
        </w:tc>
      </w:tr>
      <w:tr w:rsidR="00B31CF6" w:rsidRPr="00B31CF6" w:rsidTr="00B1702D">
        <w:trPr>
          <w:trHeight w:val="70"/>
        </w:trPr>
        <w:tc>
          <w:tcPr>
            <w:tcW w:w="1188" w:type="dxa"/>
          </w:tcPr>
          <w:p w:rsidR="008D613B" w:rsidRPr="00B31CF6" w:rsidRDefault="008D613B"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lastRenderedPageBreak/>
              <w:t>2.1.3</w:t>
            </w:r>
          </w:p>
        </w:tc>
        <w:tc>
          <w:tcPr>
            <w:tcW w:w="2520" w:type="dxa"/>
            <w:shd w:val="clear" w:color="auto" w:fill="auto"/>
          </w:tcPr>
          <w:p w:rsidR="008D613B" w:rsidRPr="00B31CF6" w:rsidRDefault="00D63C98" w:rsidP="001540C8">
            <w:pPr>
              <w:spacing w:before="40" w:after="40"/>
              <w:rPr>
                <w:rFonts w:ascii="Book Antiqua" w:hAnsi="Book Antiqua"/>
                <w:sz w:val="18"/>
                <w:szCs w:val="18"/>
                <w:lang w:val="sq-AL"/>
              </w:rPr>
            </w:pPr>
            <w:r w:rsidRPr="00B31CF6">
              <w:rPr>
                <w:rFonts w:ascii="Book Antiqua" w:hAnsi="Book Antiqua"/>
                <w:sz w:val="18"/>
                <w:szCs w:val="18"/>
                <w:lang w:val="sq-AL"/>
              </w:rPr>
              <w:t>Ngritja e kapaciteteve në hartim dhe monitorim të</w:t>
            </w:r>
            <w:r w:rsidR="008D613B" w:rsidRPr="00B31CF6">
              <w:rPr>
                <w:rFonts w:ascii="Book Antiqua" w:hAnsi="Book Antiqua"/>
                <w:sz w:val="18"/>
                <w:szCs w:val="18"/>
                <w:lang w:val="sq-AL"/>
              </w:rPr>
              <w:t xml:space="preserve"> Strategjive</w:t>
            </w:r>
          </w:p>
        </w:tc>
        <w:tc>
          <w:tcPr>
            <w:tcW w:w="1980" w:type="dxa"/>
            <w:shd w:val="clear" w:color="auto" w:fill="auto"/>
          </w:tcPr>
          <w:p w:rsidR="008D613B" w:rsidRPr="00B31CF6" w:rsidRDefault="008D613B"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w:t>
            </w:r>
          </w:p>
        </w:tc>
        <w:tc>
          <w:tcPr>
            <w:tcW w:w="2160" w:type="dxa"/>
          </w:tcPr>
          <w:p w:rsidR="008D613B" w:rsidRPr="00B31CF6" w:rsidRDefault="0042711B"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8D613B" w:rsidRPr="00B31CF6" w:rsidRDefault="008D613B" w:rsidP="00CE7690">
            <w:pPr>
              <w:jc w:val="center"/>
              <w:rPr>
                <w:rFonts w:ascii="Book Antiqua" w:hAnsi="Book Antiqua"/>
                <w:sz w:val="18"/>
                <w:szCs w:val="18"/>
                <w:lang w:val="sq-AL"/>
              </w:rPr>
            </w:pPr>
            <w:r w:rsidRPr="00B31CF6">
              <w:rPr>
                <w:rFonts w:ascii="Book Antiqua" w:hAnsi="Book Antiqua"/>
                <w:sz w:val="18"/>
                <w:szCs w:val="18"/>
                <w:lang w:val="sq-AL"/>
              </w:rPr>
              <w:t>MPB</w:t>
            </w:r>
          </w:p>
        </w:tc>
        <w:tc>
          <w:tcPr>
            <w:tcW w:w="2430" w:type="dxa"/>
          </w:tcPr>
          <w:p w:rsidR="008D613B" w:rsidRPr="00B31CF6" w:rsidRDefault="008D613B" w:rsidP="001540C8">
            <w:pPr>
              <w:rPr>
                <w:rFonts w:ascii="Book Antiqua" w:hAnsi="Book Antiqua"/>
                <w:sz w:val="18"/>
                <w:szCs w:val="18"/>
                <w:lang w:val="sq-AL"/>
              </w:rPr>
            </w:pPr>
            <w:r w:rsidRPr="00B31CF6">
              <w:rPr>
                <w:rFonts w:ascii="Book Antiqua" w:hAnsi="Book Antiqua"/>
                <w:sz w:val="18"/>
                <w:szCs w:val="18"/>
                <w:lang w:val="sq-AL"/>
              </w:rPr>
              <w:t>MAP, MF</w:t>
            </w:r>
          </w:p>
        </w:tc>
        <w:tc>
          <w:tcPr>
            <w:tcW w:w="2261" w:type="dxa"/>
            <w:shd w:val="clear" w:color="auto" w:fill="auto"/>
          </w:tcPr>
          <w:p w:rsidR="008D613B" w:rsidRPr="00B31CF6" w:rsidRDefault="00D63C9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KAPACITETET E NGRITURA</w:t>
            </w:r>
          </w:p>
        </w:tc>
      </w:tr>
      <w:tr w:rsidR="00B31CF6" w:rsidRPr="00B31CF6" w:rsidTr="00B1702D">
        <w:trPr>
          <w:trHeight w:val="70"/>
        </w:trPr>
        <w:tc>
          <w:tcPr>
            <w:tcW w:w="1188" w:type="dxa"/>
          </w:tcPr>
          <w:p w:rsidR="00024D49" w:rsidRPr="00B31CF6" w:rsidRDefault="00AB4B3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2.1.4</w:t>
            </w:r>
          </w:p>
        </w:tc>
        <w:tc>
          <w:tcPr>
            <w:tcW w:w="2520" w:type="dxa"/>
            <w:shd w:val="clear" w:color="auto" w:fill="auto"/>
          </w:tcPr>
          <w:p w:rsidR="00024D49" w:rsidRPr="00B31CF6" w:rsidRDefault="00024D49" w:rsidP="00AB4B39">
            <w:pPr>
              <w:tabs>
                <w:tab w:val="left" w:pos="0"/>
              </w:tabs>
              <w:overflowPunct/>
              <w:autoSpaceDE/>
              <w:autoSpaceDN/>
              <w:adjustRightInd/>
              <w:spacing w:line="276" w:lineRule="auto"/>
              <w:textAlignment w:val="auto"/>
              <w:rPr>
                <w:rFonts w:ascii="Book Antiqua" w:hAnsi="Book Antiqua"/>
                <w:sz w:val="18"/>
                <w:szCs w:val="18"/>
                <w:lang w:val="sq-AL"/>
              </w:rPr>
            </w:pPr>
            <w:r w:rsidRPr="00B31CF6">
              <w:rPr>
                <w:rFonts w:ascii="Book Antiqua" w:hAnsi="Book Antiqua"/>
                <w:sz w:val="18"/>
                <w:szCs w:val="18"/>
                <w:lang w:val="sq-AL"/>
              </w:rPr>
              <w:t>Identifikimi dhe organizimi</w:t>
            </w:r>
            <w:r w:rsidR="00D63C98" w:rsidRPr="00B31CF6">
              <w:rPr>
                <w:rFonts w:ascii="Book Antiqua" w:hAnsi="Book Antiqua"/>
                <w:sz w:val="18"/>
                <w:szCs w:val="18"/>
                <w:lang w:val="sq-AL"/>
              </w:rPr>
              <w:t xml:space="preserve"> i trajnimeve të</w:t>
            </w:r>
            <w:r w:rsidR="00C248A5" w:rsidRPr="00B31CF6">
              <w:rPr>
                <w:rFonts w:ascii="Book Antiqua" w:hAnsi="Book Antiqua"/>
                <w:sz w:val="18"/>
                <w:szCs w:val="18"/>
                <w:lang w:val="sq-AL"/>
              </w:rPr>
              <w:t xml:space="preserve"> nevojshme për </w:t>
            </w:r>
            <w:r w:rsidR="00D63C98" w:rsidRPr="00B31CF6">
              <w:rPr>
                <w:rFonts w:ascii="Book Antiqua" w:hAnsi="Book Antiqua"/>
                <w:sz w:val="18"/>
                <w:szCs w:val="18"/>
                <w:lang w:val="sq-AL"/>
              </w:rPr>
              <w:t>Zyrtarë</w:t>
            </w:r>
            <w:r w:rsidRPr="00B31CF6">
              <w:rPr>
                <w:rFonts w:ascii="Book Antiqua" w:hAnsi="Book Antiqua"/>
                <w:sz w:val="18"/>
                <w:szCs w:val="18"/>
                <w:lang w:val="sq-AL"/>
              </w:rPr>
              <w:t>t qe merren me parandalimin dhe luftimin e krimit te organizuar</w:t>
            </w:r>
          </w:p>
        </w:tc>
        <w:tc>
          <w:tcPr>
            <w:tcW w:w="1980" w:type="dxa"/>
            <w:shd w:val="clear" w:color="auto" w:fill="auto"/>
          </w:tcPr>
          <w:p w:rsidR="00024D49" w:rsidRPr="00B31CF6" w:rsidRDefault="00967BD2"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024D49" w:rsidRPr="00B31CF6" w:rsidRDefault="00636CA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39,566.16€</w:t>
            </w:r>
          </w:p>
        </w:tc>
        <w:tc>
          <w:tcPr>
            <w:tcW w:w="2070" w:type="dxa"/>
          </w:tcPr>
          <w:p w:rsidR="00024D49" w:rsidRPr="00B31CF6" w:rsidRDefault="00024D49" w:rsidP="00CE7690">
            <w:pPr>
              <w:jc w:val="center"/>
              <w:rPr>
                <w:rFonts w:ascii="Book Antiqua" w:hAnsi="Book Antiqua"/>
                <w:sz w:val="18"/>
                <w:szCs w:val="18"/>
                <w:lang w:val="sq-AL"/>
              </w:rPr>
            </w:pPr>
            <w:r w:rsidRPr="00B31CF6">
              <w:rPr>
                <w:rFonts w:ascii="Book Antiqua" w:hAnsi="Book Antiqua"/>
                <w:sz w:val="18"/>
                <w:szCs w:val="18"/>
                <w:lang w:val="sq-AL"/>
              </w:rPr>
              <w:t>PK, DK, NJIF, Prokuroria, Gjykata, AKI</w:t>
            </w:r>
          </w:p>
          <w:p w:rsidR="00024D49" w:rsidRPr="00B31CF6" w:rsidRDefault="00024D49" w:rsidP="00CE7690">
            <w:pPr>
              <w:spacing w:before="40" w:after="40"/>
              <w:jc w:val="center"/>
              <w:rPr>
                <w:rFonts w:ascii="Book Antiqua" w:hAnsi="Book Antiqua" w:cs="Arial"/>
                <w:sz w:val="18"/>
                <w:szCs w:val="18"/>
                <w:lang w:val="sq-AL"/>
              </w:rPr>
            </w:pPr>
            <w:r w:rsidRPr="00B31CF6">
              <w:rPr>
                <w:rFonts w:ascii="Book Antiqua" w:hAnsi="Book Antiqua"/>
                <w:sz w:val="18"/>
                <w:szCs w:val="18"/>
                <w:lang w:val="sq-AL"/>
              </w:rPr>
              <w:t>ATK</w:t>
            </w:r>
          </w:p>
        </w:tc>
        <w:tc>
          <w:tcPr>
            <w:tcW w:w="2430" w:type="dxa"/>
          </w:tcPr>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MPB MD</w:t>
            </w:r>
            <w:r w:rsidR="008D613B" w:rsidRPr="00B31CF6">
              <w:rPr>
                <w:rFonts w:ascii="Book Antiqua" w:hAnsi="Book Antiqua"/>
                <w:sz w:val="18"/>
                <w:szCs w:val="18"/>
                <w:lang w:val="sq-AL"/>
              </w:rPr>
              <w:t>, MASHT</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AKK, OSBE, ICITAP</w:t>
            </w:r>
          </w:p>
        </w:tc>
        <w:tc>
          <w:tcPr>
            <w:tcW w:w="2261" w:type="dxa"/>
            <w:shd w:val="clear" w:color="auto" w:fill="auto"/>
          </w:tcPr>
          <w:p w:rsidR="00024D49" w:rsidRPr="00B31CF6" w:rsidRDefault="00D63C9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TRAJNIMEVE TE ORGANIZUARA</w:t>
            </w:r>
          </w:p>
        </w:tc>
      </w:tr>
      <w:tr w:rsidR="00B31CF6" w:rsidRPr="00B31CF6" w:rsidTr="00B1702D">
        <w:trPr>
          <w:trHeight w:val="70"/>
        </w:trPr>
        <w:tc>
          <w:tcPr>
            <w:tcW w:w="1188" w:type="dxa"/>
          </w:tcPr>
          <w:p w:rsidR="00024D49" w:rsidRPr="00B31CF6" w:rsidRDefault="00AB4B3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2.1.5</w:t>
            </w:r>
          </w:p>
        </w:tc>
        <w:tc>
          <w:tcPr>
            <w:tcW w:w="2520" w:type="dxa"/>
            <w:shd w:val="clear" w:color="auto" w:fill="auto"/>
          </w:tcPr>
          <w:p w:rsidR="00024D49" w:rsidRPr="00B31CF6" w:rsidRDefault="00024D49" w:rsidP="001540C8">
            <w:pPr>
              <w:spacing w:before="40" w:after="40"/>
              <w:rPr>
                <w:rFonts w:ascii="Book Antiqua" w:hAnsi="Book Antiqua"/>
                <w:sz w:val="18"/>
                <w:szCs w:val="18"/>
                <w:lang w:val="sq-AL"/>
              </w:rPr>
            </w:pPr>
            <w:r w:rsidRPr="00B31CF6">
              <w:rPr>
                <w:rFonts w:ascii="Book Antiqua" w:hAnsi="Book Antiqua"/>
                <w:sz w:val="18"/>
                <w:szCs w:val="18"/>
                <w:lang w:val="sq-AL"/>
              </w:rPr>
              <w:t>Realizimi i trajnimeve të përbashkëta në mes agjenc</w:t>
            </w:r>
            <w:r w:rsidR="00967BD2" w:rsidRPr="00B31CF6">
              <w:rPr>
                <w:rFonts w:ascii="Book Antiqua" w:hAnsi="Book Antiqua"/>
                <w:sz w:val="18"/>
                <w:szCs w:val="18"/>
                <w:lang w:val="sq-AL"/>
              </w:rPr>
              <w:t>ive tjera të zbatimit të ligjit</w:t>
            </w:r>
          </w:p>
        </w:tc>
        <w:tc>
          <w:tcPr>
            <w:tcW w:w="1980" w:type="dxa"/>
            <w:shd w:val="clear" w:color="auto" w:fill="auto"/>
          </w:tcPr>
          <w:p w:rsidR="00024D49" w:rsidRPr="00B31CF6" w:rsidRDefault="00967BD2"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024D49" w:rsidRPr="00B31CF6" w:rsidRDefault="00636CA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39,566.16€</w:t>
            </w:r>
          </w:p>
        </w:tc>
        <w:tc>
          <w:tcPr>
            <w:tcW w:w="2070" w:type="dxa"/>
          </w:tcPr>
          <w:p w:rsidR="00024D49" w:rsidRPr="00B31CF6" w:rsidRDefault="00024D49" w:rsidP="00CE7690">
            <w:pPr>
              <w:spacing w:before="40" w:after="40"/>
              <w:jc w:val="center"/>
              <w:rPr>
                <w:rFonts w:ascii="Book Antiqua" w:hAnsi="Book Antiqua" w:cs="Arial"/>
                <w:sz w:val="18"/>
                <w:szCs w:val="18"/>
                <w:lang w:val="sq-AL"/>
              </w:rPr>
            </w:pPr>
            <w:r w:rsidRPr="00B31CF6">
              <w:rPr>
                <w:rFonts w:ascii="Book Antiqua" w:hAnsi="Book Antiqua"/>
                <w:sz w:val="18"/>
                <w:szCs w:val="18"/>
                <w:lang w:val="sq-AL"/>
              </w:rPr>
              <w:t>PK, DK,</w:t>
            </w:r>
            <w:r w:rsidR="00967BD2" w:rsidRPr="00B31CF6">
              <w:rPr>
                <w:rFonts w:ascii="Book Antiqua" w:hAnsi="Book Antiqua"/>
                <w:sz w:val="18"/>
                <w:szCs w:val="18"/>
                <w:lang w:val="sq-AL"/>
              </w:rPr>
              <w:t xml:space="preserve"> NJIF, Prokuroria, Gjykatat, AKI</w:t>
            </w:r>
          </w:p>
        </w:tc>
        <w:tc>
          <w:tcPr>
            <w:tcW w:w="2430" w:type="dxa"/>
          </w:tcPr>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MPB,</w:t>
            </w:r>
            <w:r w:rsidR="00BA7359" w:rsidRPr="00B31CF6">
              <w:rPr>
                <w:rFonts w:ascii="Book Antiqua" w:hAnsi="Book Antiqua"/>
                <w:sz w:val="18"/>
                <w:szCs w:val="18"/>
                <w:lang w:val="sq-AL"/>
              </w:rPr>
              <w:t xml:space="preserve">AKSP, </w:t>
            </w:r>
            <w:r w:rsidRPr="00B31CF6">
              <w:rPr>
                <w:rFonts w:ascii="Book Antiqua" w:hAnsi="Book Antiqua"/>
                <w:sz w:val="18"/>
                <w:szCs w:val="18"/>
                <w:lang w:val="sq-AL"/>
              </w:rPr>
              <w:t xml:space="preserve"> MD</w:t>
            </w:r>
            <w:r w:rsidR="0071243A" w:rsidRPr="00B31CF6">
              <w:rPr>
                <w:rFonts w:ascii="Book Antiqua" w:hAnsi="Book Antiqua"/>
                <w:sz w:val="18"/>
                <w:szCs w:val="18"/>
                <w:lang w:val="sq-AL"/>
              </w:rPr>
              <w:t>, MASHT</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KE,</w:t>
            </w:r>
            <w:r w:rsidR="0071243A" w:rsidRPr="00B31CF6">
              <w:rPr>
                <w:rFonts w:ascii="Book Antiqua" w:hAnsi="Book Antiqua"/>
                <w:sz w:val="18"/>
                <w:szCs w:val="18"/>
                <w:lang w:val="sq-AL"/>
              </w:rPr>
              <w:t>AKK, SHKK,AAPSK</w:t>
            </w:r>
            <w:r w:rsidRPr="00B31CF6">
              <w:rPr>
                <w:rFonts w:ascii="Book Antiqua" w:hAnsi="Book Antiqua"/>
                <w:sz w:val="18"/>
                <w:szCs w:val="18"/>
                <w:lang w:val="sq-AL"/>
              </w:rPr>
              <w:t xml:space="preserve"> </w:t>
            </w:r>
            <w:r w:rsidR="0071243A" w:rsidRPr="00B31CF6">
              <w:rPr>
                <w:rFonts w:ascii="Book Antiqua" w:hAnsi="Book Antiqua"/>
                <w:sz w:val="18"/>
                <w:szCs w:val="18"/>
                <w:lang w:val="sq-AL"/>
              </w:rPr>
              <w:t>,</w:t>
            </w:r>
            <w:r w:rsidRPr="00B31CF6">
              <w:rPr>
                <w:rFonts w:ascii="Book Antiqua" w:hAnsi="Book Antiqua"/>
                <w:sz w:val="18"/>
                <w:szCs w:val="18"/>
                <w:lang w:val="sq-AL"/>
              </w:rPr>
              <w:t>OSBE, ICITAP</w:t>
            </w:r>
          </w:p>
        </w:tc>
        <w:tc>
          <w:tcPr>
            <w:tcW w:w="2261" w:type="dxa"/>
            <w:shd w:val="clear" w:color="auto" w:fill="auto"/>
          </w:tcPr>
          <w:p w:rsidR="00024D49" w:rsidRPr="00B31CF6" w:rsidRDefault="00D63C9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 xml:space="preserve">NUMRI I TRAJNIMEVE TE PËRBASHKËTA               </w:t>
            </w:r>
          </w:p>
        </w:tc>
      </w:tr>
      <w:tr w:rsidR="00B31CF6" w:rsidRPr="00B31CF6" w:rsidTr="00B1702D">
        <w:trPr>
          <w:trHeight w:val="70"/>
        </w:trPr>
        <w:tc>
          <w:tcPr>
            <w:tcW w:w="1188" w:type="dxa"/>
          </w:tcPr>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2.1.6</w:t>
            </w:r>
          </w:p>
        </w:tc>
        <w:tc>
          <w:tcPr>
            <w:tcW w:w="2520" w:type="dxa"/>
            <w:shd w:val="clear" w:color="auto" w:fill="auto"/>
          </w:tcPr>
          <w:p w:rsidR="00024D49" w:rsidRPr="00B31CF6" w:rsidRDefault="00024D49" w:rsidP="001540C8">
            <w:pPr>
              <w:spacing w:before="40" w:after="40"/>
              <w:rPr>
                <w:rFonts w:ascii="Book Antiqua" w:hAnsi="Book Antiqua"/>
                <w:sz w:val="18"/>
                <w:szCs w:val="18"/>
                <w:lang w:val="sq-AL"/>
              </w:rPr>
            </w:pPr>
            <w:r w:rsidRPr="00B31CF6">
              <w:rPr>
                <w:rFonts w:ascii="Book Antiqua" w:hAnsi="Book Antiqua"/>
                <w:sz w:val="18"/>
                <w:szCs w:val="18"/>
                <w:lang w:val="sq-AL"/>
              </w:rPr>
              <w:t>Pjesëmarrja në trajnime, konferenca, takime me agjenci të shteteve tjera me qëllim shkëmbimi të përvojave dhe njohurive në parandalimin dhe luftimin e llojeve të ndryshme të krimit të organizuar</w:t>
            </w:r>
          </w:p>
        </w:tc>
        <w:tc>
          <w:tcPr>
            <w:tcW w:w="1980" w:type="dxa"/>
            <w:shd w:val="clear" w:color="auto" w:fill="auto"/>
          </w:tcPr>
          <w:p w:rsidR="00024D49" w:rsidRPr="00B31CF6" w:rsidRDefault="00967BD2"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024D49" w:rsidRPr="00B31CF6" w:rsidRDefault="00636CA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19,783.08</w:t>
            </w:r>
          </w:p>
        </w:tc>
        <w:tc>
          <w:tcPr>
            <w:tcW w:w="2070" w:type="dxa"/>
          </w:tcPr>
          <w:p w:rsidR="0071243A" w:rsidRPr="00B31CF6" w:rsidRDefault="0071243A" w:rsidP="00CE7690">
            <w:pPr>
              <w:jc w:val="center"/>
              <w:rPr>
                <w:rFonts w:ascii="Book Antiqua" w:hAnsi="Book Antiqua"/>
                <w:sz w:val="18"/>
                <w:szCs w:val="18"/>
                <w:lang w:val="sq-AL"/>
              </w:rPr>
            </w:pPr>
            <w:r w:rsidRPr="00B31CF6">
              <w:rPr>
                <w:rFonts w:ascii="Book Antiqua" w:hAnsi="Book Antiqua"/>
                <w:sz w:val="18"/>
                <w:szCs w:val="18"/>
                <w:lang w:val="sq-AL"/>
              </w:rPr>
              <w:t>MPB</w:t>
            </w:r>
          </w:p>
          <w:p w:rsidR="00024D49" w:rsidRPr="00B31CF6" w:rsidRDefault="00024D49" w:rsidP="00CE7690">
            <w:pPr>
              <w:spacing w:before="40" w:after="40"/>
              <w:jc w:val="center"/>
              <w:rPr>
                <w:rFonts w:ascii="Book Antiqua" w:hAnsi="Book Antiqua" w:cs="Arial"/>
                <w:sz w:val="18"/>
                <w:szCs w:val="18"/>
                <w:lang w:val="sq-AL"/>
              </w:rPr>
            </w:pPr>
            <w:r w:rsidRPr="00B31CF6">
              <w:rPr>
                <w:rFonts w:ascii="Book Antiqua" w:hAnsi="Book Antiqua"/>
                <w:sz w:val="18"/>
                <w:szCs w:val="18"/>
                <w:lang w:val="sq-AL"/>
              </w:rPr>
              <w:t>PK, DK,</w:t>
            </w:r>
            <w:r w:rsidR="001A6678" w:rsidRPr="00B31CF6">
              <w:rPr>
                <w:rFonts w:ascii="Book Antiqua" w:hAnsi="Book Antiqua"/>
                <w:sz w:val="18"/>
                <w:szCs w:val="18"/>
                <w:lang w:val="sq-AL"/>
              </w:rPr>
              <w:t xml:space="preserve"> NJIF, </w:t>
            </w:r>
            <w:r w:rsidR="00BA7359" w:rsidRPr="00B31CF6">
              <w:rPr>
                <w:rFonts w:ascii="Book Antiqua" w:hAnsi="Book Antiqua"/>
                <w:sz w:val="18"/>
                <w:szCs w:val="18"/>
                <w:lang w:val="sq-AL"/>
              </w:rPr>
              <w:t xml:space="preserve">AD, </w:t>
            </w:r>
            <w:r w:rsidR="001A6678" w:rsidRPr="00B31CF6">
              <w:rPr>
                <w:rFonts w:ascii="Book Antiqua" w:hAnsi="Book Antiqua"/>
                <w:sz w:val="18"/>
                <w:szCs w:val="18"/>
                <w:lang w:val="sq-AL"/>
              </w:rPr>
              <w:t>Prokuroria, Gjykatat, AKI</w:t>
            </w:r>
          </w:p>
        </w:tc>
        <w:tc>
          <w:tcPr>
            <w:tcW w:w="2430" w:type="dxa"/>
          </w:tcPr>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MD</w:t>
            </w:r>
            <w:r w:rsidR="0071243A" w:rsidRPr="00B31CF6">
              <w:rPr>
                <w:rFonts w:ascii="Book Antiqua" w:hAnsi="Book Antiqua"/>
                <w:sz w:val="18"/>
                <w:szCs w:val="18"/>
                <w:lang w:val="sq-AL"/>
              </w:rPr>
              <w:t>,AKK,MASHT,BQK,ATK</w:t>
            </w:r>
            <w:r w:rsidR="00BA7359" w:rsidRPr="00B31CF6">
              <w:rPr>
                <w:rFonts w:ascii="Book Antiqua" w:hAnsi="Book Antiqua"/>
                <w:sz w:val="18"/>
                <w:szCs w:val="18"/>
                <w:lang w:val="sq-AL"/>
              </w:rPr>
              <w:t>,AKSP,</w:t>
            </w:r>
            <w:r w:rsidR="008D6CFD" w:rsidRPr="00B31CF6">
              <w:rPr>
                <w:rFonts w:ascii="Book Antiqua" w:hAnsi="Book Antiqua"/>
                <w:sz w:val="18"/>
                <w:szCs w:val="18"/>
                <w:lang w:val="sq-AL"/>
              </w:rPr>
              <w:t>ATK</w:t>
            </w:r>
          </w:p>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KE</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OSBE, ICITAP</w:t>
            </w:r>
          </w:p>
        </w:tc>
        <w:tc>
          <w:tcPr>
            <w:tcW w:w="2261" w:type="dxa"/>
            <w:shd w:val="clear" w:color="auto" w:fill="auto"/>
          </w:tcPr>
          <w:p w:rsidR="00024D49" w:rsidRPr="00B31CF6" w:rsidRDefault="00D63C98"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 xml:space="preserve">  NUMRI I PJESËMARRJEVE               </w:t>
            </w:r>
          </w:p>
        </w:tc>
      </w:tr>
      <w:tr w:rsidR="00B31CF6" w:rsidRPr="00B31CF6" w:rsidTr="00B1702D">
        <w:trPr>
          <w:trHeight w:val="70"/>
        </w:trPr>
        <w:tc>
          <w:tcPr>
            <w:tcW w:w="1188" w:type="dxa"/>
          </w:tcPr>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2.1.7</w:t>
            </w:r>
          </w:p>
        </w:tc>
        <w:tc>
          <w:tcPr>
            <w:tcW w:w="2520" w:type="dxa"/>
            <w:shd w:val="clear" w:color="auto" w:fill="auto"/>
          </w:tcPr>
          <w:p w:rsidR="00024D49" w:rsidRPr="00B31CF6" w:rsidRDefault="00024D49" w:rsidP="0071243A">
            <w:pPr>
              <w:spacing w:before="40" w:after="40"/>
              <w:rPr>
                <w:rFonts w:ascii="Book Antiqua" w:hAnsi="Book Antiqua"/>
                <w:sz w:val="18"/>
                <w:szCs w:val="18"/>
                <w:lang w:val="sq-AL"/>
              </w:rPr>
            </w:pPr>
            <w:r w:rsidRPr="00B31CF6">
              <w:rPr>
                <w:rFonts w:ascii="Book Antiqua" w:hAnsi="Book Antiqua"/>
                <w:sz w:val="18"/>
                <w:szCs w:val="18"/>
                <w:lang w:val="sq-AL"/>
              </w:rPr>
              <w:t xml:space="preserve">Trajnimet e </w:t>
            </w:r>
            <w:r w:rsidR="0071243A" w:rsidRPr="00B31CF6">
              <w:rPr>
                <w:rFonts w:ascii="Book Antiqua" w:hAnsi="Book Antiqua"/>
                <w:sz w:val="18"/>
                <w:szCs w:val="18"/>
                <w:lang w:val="sq-AL"/>
              </w:rPr>
              <w:t xml:space="preserve">specializuara </w:t>
            </w:r>
            <w:r w:rsidR="00CE54D8" w:rsidRPr="00B31CF6">
              <w:rPr>
                <w:rFonts w:ascii="Book Antiqua" w:hAnsi="Book Antiqua"/>
                <w:sz w:val="18"/>
                <w:szCs w:val="18"/>
                <w:lang w:val="sq-AL"/>
              </w:rPr>
              <w:t>për</w:t>
            </w:r>
            <w:r w:rsidR="0071243A" w:rsidRPr="00B31CF6">
              <w:rPr>
                <w:rFonts w:ascii="Book Antiqua" w:hAnsi="Book Antiqua"/>
                <w:sz w:val="18"/>
                <w:szCs w:val="18"/>
                <w:lang w:val="sq-AL"/>
              </w:rPr>
              <w:t xml:space="preserve"> stafin</w:t>
            </w:r>
            <w:r w:rsidRPr="00B31CF6">
              <w:rPr>
                <w:rFonts w:ascii="Book Antiqua" w:hAnsi="Book Antiqua"/>
                <w:sz w:val="18"/>
                <w:szCs w:val="18"/>
                <w:lang w:val="sq-AL"/>
              </w:rPr>
              <w:t xml:space="preserve"> </w:t>
            </w:r>
            <w:r w:rsidR="0071243A" w:rsidRPr="00B31CF6">
              <w:rPr>
                <w:rFonts w:ascii="Book Antiqua" w:hAnsi="Book Antiqua"/>
                <w:sz w:val="18"/>
                <w:szCs w:val="18"/>
                <w:lang w:val="sq-AL"/>
              </w:rPr>
              <w:t>q</w:t>
            </w:r>
            <w:r w:rsidR="001A6678" w:rsidRPr="00B31CF6">
              <w:rPr>
                <w:rFonts w:ascii="Book Antiqua" w:hAnsi="Book Antiqua"/>
                <w:sz w:val="18"/>
                <w:szCs w:val="18"/>
                <w:lang w:val="sq-AL"/>
              </w:rPr>
              <w:t xml:space="preserve">ë </w:t>
            </w:r>
            <w:r w:rsidR="0071243A" w:rsidRPr="00B31CF6">
              <w:rPr>
                <w:rFonts w:ascii="Book Antiqua" w:hAnsi="Book Antiqua"/>
                <w:sz w:val="18"/>
                <w:szCs w:val="18"/>
                <w:lang w:val="sq-AL"/>
              </w:rPr>
              <w:t xml:space="preserve">merren me </w:t>
            </w:r>
            <w:r w:rsidR="001A6678" w:rsidRPr="00B31CF6">
              <w:rPr>
                <w:rFonts w:ascii="Book Antiqua" w:hAnsi="Book Antiqua"/>
                <w:sz w:val="18"/>
                <w:szCs w:val="18"/>
                <w:lang w:val="sq-AL"/>
              </w:rPr>
              <w:t>parandalimin dhe luftimin e</w:t>
            </w:r>
            <w:r w:rsidR="00D63C98" w:rsidRPr="00B31CF6">
              <w:rPr>
                <w:rFonts w:ascii="Book Antiqua" w:hAnsi="Book Antiqua"/>
                <w:sz w:val="18"/>
                <w:szCs w:val="18"/>
                <w:lang w:val="sq-AL"/>
              </w:rPr>
              <w:t xml:space="preserve"> krimit të organizuar</w:t>
            </w:r>
          </w:p>
        </w:tc>
        <w:tc>
          <w:tcPr>
            <w:tcW w:w="1980" w:type="dxa"/>
            <w:shd w:val="clear" w:color="auto" w:fill="auto"/>
          </w:tcPr>
          <w:p w:rsidR="00024D49" w:rsidRPr="00B31CF6" w:rsidRDefault="001A667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024D49" w:rsidRPr="00B31CF6" w:rsidRDefault="00636CAD"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100,000.00</w:t>
            </w:r>
          </w:p>
        </w:tc>
        <w:tc>
          <w:tcPr>
            <w:tcW w:w="2070" w:type="dxa"/>
          </w:tcPr>
          <w:p w:rsidR="00024D49" w:rsidRPr="00B31CF6" w:rsidRDefault="00024D49" w:rsidP="00CE7690">
            <w:pPr>
              <w:spacing w:before="40" w:after="40"/>
              <w:jc w:val="center"/>
              <w:rPr>
                <w:rFonts w:ascii="Book Antiqua" w:hAnsi="Book Antiqua" w:cs="Arial"/>
                <w:sz w:val="18"/>
                <w:szCs w:val="18"/>
                <w:lang w:val="sq-AL"/>
              </w:rPr>
            </w:pPr>
            <w:r w:rsidRPr="00B31CF6">
              <w:rPr>
                <w:rFonts w:ascii="Book Antiqua" w:hAnsi="Book Antiqua"/>
                <w:sz w:val="18"/>
                <w:szCs w:val="18"/>
                <w:lang w:val="sq-AL"/>
              </w:rPr>
              <w:t>PK, DK NJIF,</w:t>
            </w:r>
            <w:r w:rsidR="00BA7359" w:rsidRPr="00B31CF6">
              <w:rPr>
                <w:rFonts w:ascii="Book Antiqua" w:hAnsi="Book Antiqua"/>
                <w:sz w:val="18"/>
                <w:szCs w:val="18"/>
                <w:lang w:val="sq-AL"/>
              </w:rPr>
              <w:t xml:space="preserve">AD, </w:t>
            </w:r>
            <w:r w:rsidRPr="00B31CF6">
              <w:rPr>
                <w:rFonts w:ascii="Book Antiqua" w:hAnsi="Book Antiqua"/>
                <w:sz w:val="18"/>
                <w:szCs w:val="18"/>
                <w:lang w:val="sq-AL"/>
              </w:rPr>
              <w:t xml:space="preserve"> Prokuroria, Gjy</w:t>
            </w:r>
            <w:r w:rsidR="001A6678" w:rsidRPr="00B31CF6">
              <w:rPr>
                <w:rFonts w:ascii="Book Antiqua" w:hAnsi="Book Antiqua"/>
                <w:sz w:val="18"/>
                <w:szCs w:val="18"/>
                <w:lang w:val="sq-AL"/>
              </w:rPr>
              <w:t>katat, AKI</w:t>
            </w:r>
          </w:p>
        </w:tc>
        <w:tc>
          <w:tcPr>
            <w:tcW w:w="2430" w:type="dxa"/>
          </w:tcPr>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MPB</w:t>
            </w:r>
            <w:r w:rsidR="00BA7359" w:rsidRPr="00B31CF6">
              <w:rPr>
                <w:rFonts w:ascii="Book Antiqua" w:hAnsi="Book Antiqua"/>
                <w:sz w:val="18"/>
                <w:szCs w:val="18"/>
                <w:lang w:val="sq-AL"/>
              </w:rPr>
              <w:t xml:space="preserve">, AKSP, </w:t>
            </w:r>
          </w:p>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MD</w:t>
            </w:r>
            <w:r w:rsidR="0071243A" w:rsidRPr="00B31CF6">
              <w:rPr>
                <w:rFonts w:ascii="Book Antiqua" w:hAnsi="Book Antiqua"/>
                <w:sz w:val="18"/>
                <w:szCs w:val="18"/>
                <w:lang w:val="sq-AL"/>
              </w:rPr>
              <w:t>,BQK,</w:t>
            </w:r>
            <w:r w:rsidR="008D6CFD" w:rsidRPr="00B31CF6">
              <w:rPr>
                <w:rFonts w:ascii="Book Antiqua" w:hAnsi="Book Antiqua"/>
                <w:sz w:val="18"/>
                <w:szCs w:val="18"/>
                <w:lang w:val="sq-AL"/>
              </w:rPr>
              <w:t>ATK</w:t>
            </w:r>
            <w:r w:rsidR="00C643E9" w:rsidRPr="00B31CF6">
              <w:rPr>
                <w:rFonts w:ascii="Book Antiqua" w:hAnsi="Book Antiqua"/>
                <w:sz w:val="18"/>
                <w:szCs w:val="18"/>
                <w:lang w:val="sq-AL"/>
              </w:rPr>
              <w:t>, AKK</w:t>
            </w:r>
          </w:p>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KE</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OSBE, ICITAP</w:t>
            </w:r>
          </w:p>
        </w:tc>
        <w:tc>
          <w:tcPr>
            <w:tcW w:w="2261" w:type="dxa"/>
            <w:shd w:val="clear" w:color="auto" w:fill="auto"/>
          </w:tcPr>
          <w:p w:rsidR="00024D49" w:rsidRPr="00B31CF6" w:rsidRDefault="00D52407"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TRAJNIMEVE TË</w:t>
            </w:r>
            <w:r w:rsidR="00D63C98" w:rsidRPr="00B31CF6">
              <w:rPr>
                <w:rFonts w:ascii="Book Antiqua" w:hAnsi="Book Antiqua" w:cs="Arial"/>
                <w:sz w:val="18"/>
                <w:szCs w:val="18"/>
                <w:lang w:val="sq-AL"/>
              </w:rPr>
              <w:t xml:space="preserve"> SPECIALIZUARA               </w:t>
            </w:r>
          </w:p>
        </w:tc>
      </w:tr>
      <w:tr w:rsidR="00B31CF6" w:rsidRPr="00B31CF6" w:rsidTr="00B1702D">
        <w:trPr>
          <w:trHeight w:val="70"/>
        </w:trPr>
        <w:tc>
          <w:tcPr>
            <w:tcW w:w="1188" w:type="dxa"/>
          </w:tcPr>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cs="Arial"/>
                <w:sz w:val="18"/>
                <w:szCs w:val="18"/>
                <w:lang w:val="sq-AL"/>
              </w:rPr>
              <w:t>2.1.8</w:t>
            </w:r>
          </w:p>
        </w:tc>
        <w:tc>
          <w:tcPr>
            <w:tcW w:w="2520" w:type="dxa"/>
            <w:shd w:val="clear" w:color="auto" w:fill="auto"/>
          </w:tcPr>
          <w:p w:rsidR="00024D49" w:rsidRPr="00B31CF6" w:rsidRDefault="00024D49" w:rsidP="00AB4B39">
            <w:pPr>
              <w:spacing w:before="40" w:after="40"/>
              <w:rPr>
                <w:rFonts w:ascii="Book Antiqua" w:hAnsi="Book Antiqua"/>
                <w:sz w:val="18"/>
                <w:szCs w:val="18"/>
                <w:lang w:val="sq-AL"/>
              </w:rPr>
            </w:pPr>
            <w:r w:rsidRPr="00B31CF6">
              <w:rPr>
                <w:rFonts w:ascii="Book Antiqua" w:hAnsi="Book Antiqua"/>
                <w:sz w:val="18"/>
                <w:szCs w:val="18"/>
                <w:lang w:val="sq-AL"/>
              </w:rPr>
              <w:t>Ngritja e k</w:t>
            </w:r>
            <w:r w:rsidR="001A6678" w:rsidRPr="00B31CF6">
              <w:rPr>
                <w:rFonts w:ascii="Book Antiqua" w:hAnsi="Book Antiqua"/>
                <w:sz w:val="18"/>
                <w:szCs w:val="18"/>
                <w:lang w:val="sq-AL"/>
              </w:rPr>
              <w:t>apaciteteve analitike</w:t>
            </w:r>
            <w:r w:rsidRPr="00B31CF6">
              <w:rPr>
                <w:rFonts w:ascii="Book Antiqua" w:hAnsi="Book Antiqua"/>
                <w:sz w:val="18"/>
                <w:szCs w:val="18"/>
                <w:lang w:val="sq-AL"/>
              </w:rPr>
              <w:t xml:space="preserve"> të institucioneve të zbatimit të ligjit.</w:t>
            </w:r>
          </w:p>
          <w:p w:rsidR="008F4145" w:rsidRPr="00B31CF6" w:rsidRDefault="008F4145" w:rsidP="00AB4B39">
            <w:pPr>
              <w:spacing w:before="40" w:after="40"/>
              <w:rPr>
                <w:rFonts w:ascii="Book Antiqua" w:hAnsi="Book Antiqua"/>
                <w:sz w:val="18"/>
                <w:szCs w:val="18"/>
                <w:lang w:val="sq-AL"/>
              </w:rPr>
            </w:pPr>
          </w:p>
        </w:tc>
        <w:tc>
          <w:tcPr>
            <w:tcW w:w="1980" w:type="dxa"/>
            <w:shd w:val="clear" w:color="auto" w:fill="auto"/>
          </w:tcPr>
          <w:p w:rsidR="00024D49" w:rsidRPr="00B31CF6" w:rsidRDefault="001A667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024D49" w:rsidRPr="00B31CF6" w:rsidRDefault="0042711B"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024D49" w:rsidRPr="00B31CF6" w:rsidRDefault="001A6678" w:rsidP="00CE7690">
            <w:pPr>
              <w:spacing w:before="40" w:after="40"/>
              <w:jc w:val="center"/>
              <w:rPr>
                <w:rFonts w:ascii="Book Antiqua" w:hAnsi="Book Antiqua" w:cs="Arial"/>
                <w:sz w:val="18"/>
                <w:szCs w:val="18"/>
                <w:lang w:val="sq-AL"/>
              </w:rPr>
            </w:pPr>
            <w:r w:rsidRPr="00B31CF6">
              <w:rPr>
                <w:rFonts w:ascii="Book Antiqua" w:hAnsi="Book Antiqua"/>
                <w:sz w:val="18"/>
                <w:szCs w:val="18"/>
                <w:lang w:val="sq-AL"/>
              </w:rPr>
              <w:t>PK, DK, NJIF, AKI</w:t>
            </w:r>
          </w:p>
        </w:tc>
        <w:tc>
          <w:tcPr>
            <w:tcW w:w="2430" w:type="dxa"/>
          </w:tcPr>
          <w:p w:rsidR="00024D49" w:rsidRPr="00B31CF6" w:rsidRDefault="00024D49" w:rsidP="001540C8">
            <w:pPr>
              <w:rPr>
                <w:rFonts w:ascii="Book Antiqua" w:hAnsi="Book Antiqua"/>
                <w:sz w:val="18"/>
                <w:szCs w:val="18"/>
                <w:lang w:val="sq-AL"/>
              </w:rPr>
            </w:pPr>
            <w:r w:rsidRPr="00B31CF6">
              <w:rPr>
                <w:rFonts w:ascii="Book Antiqua" w:hAnsi="Book Antiqua"/>
                <w:sz w:val="18"/>
                <w:szCs w:val="18"/>
                <w:lang w:val="sq-AL"/>
              </w:rPr>
              <w:t>MPB, MD</w:t>
            </w:r>
            <w:r w:rsidR="008D6CFD" w:rsidRPr="00B31CF6">
              <w:rPr>
                <w:rFonts w:ascii="Book Antiqua" w:hAnsi="Book Antiqua"/>
                <w:sz w:val="18"/>
                <w:szCs w:val="18"/>
                <w:lang w:val="sq-AL"/>
              </w:rPr>
              <w:t>, ATK</w:t>
            </w:r>
          </w:p>
          <w:p w:rsidR="00024D49" w:rsidRPr="00B31CF6" w:rsidRDefault="00024D49" w:rsidP="001540C8">
            <w:pPr>
              <w:spacing w:before="40" w:after="40"/>
              <w:rPr>
                <w:rFonts w:ascii="Book Antiqua" w:hAnsi="Book Antiqua" w:cs="Arial"/>
                <w:sz w:val="18"/>
                <w:szCs w:val="18"/>
                <w:lang w:val="sq-AL"/>
              </w:rPr>
            </w:pPr>
            <w:r w:rsidRPr="00B31CF6">
              <w:rPr>
                <w:rFonts w:ascii="Book Antiqua" w:hAnsi="Book Antiqua"/>
                <w:sz w:val="18"/>
                <w:szCs w:val="18"/>
                <w:lang w:val="sq-AL"/>
              </w:rPr>
              <w:t>KE, OSBE, ICITAP</w:t>
            </w:r>
          </w:p>
        </w:tc>
        <w:tc>
          <w:tcPr>
            <w:tcW w:w="2261" w:type="dxa"/>
            <w:shd w:val="clear" w:color="auto" w:fill="auto"/>
          </w:tcPr>
          <w:p w:rsidR="00024D49" w:rsidRPr="00B31CF6" w:rsidRDefault="00D63C98" w:rsidP="001540C8">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KAPACITETET ANALITIKE TË NGRITURA</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024D49" w:rsidRPr="00B31CF6" w:rsidRDefault="00024D49"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2.2</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024D49" w:rsidRPr="00B31CF6" w:rsidRDefault="00D63C98" w:rsidP="001540C8">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OBJEKTIVI SPECIFIK: </w:t>
            </w:r>
            <w:r w:rsidRPr="00B31CF6">
              <w:rPr>
                <w:rFonts w:ascii="Book Antiqua" w:hAnsi="Book Antiqua"/>
                <w:b/>
                <w:sz w:val="18"/>
                <w:szCs w:val="18"/>
                <w:lang w:val="sq-AL"/>
              </w:rPr>
              <w:t>RISHIKIMI DHE HARMONIZIMI I KORNIZËS LIGJORE.</w:t>
            </w:r>
          </w:p>
        </w:tc>
      </w:tr>
      <w:tr w:rsidR="00B31CF6" w:rsidRPr="00B31CF6" w:rsidTr="00B1702D">
        <w:trPr>
          <w:trHeight w:val="143"/>
        </w:trPr>
        <w:tc>
          <w:tcPr>
            <w:tcW w:w="1188"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024D49" w:rsidRPr="00B31CF6" w:rsidRDefault="00024D49"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024D49" w:rsidRPr="00B31CF6" w:rsidRDefault="001010BE" w:rsidP="001540C8">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368"/>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w:t>
            </w:r>
          </w:p>
        </w:tc>
        <w:tc>
          <w:tcPr>
            <w:tcW w:w="2520" w:type="dxa"/>
            <w:shd w:val="clear" w:color="auto" w:fill="auto"/>
          </w:tcPr>
          <w:p w:rsidR="00673A9D" w:rsidRPr="00B31CF6" w:rsidRDefault="00673A9D" w:rsidP="00C955DD">
            <w:pPr>
              <w:jc w:val="both"/>
              <w:rPr>
                <w:rFonts w:ascii="Book Antiqua" w:hAnsi="Book Antiqua"/>
                <w:sz w:val="18"/>
                <w:szCs w:val="18"/>
                <w:lang w:val="sq-AL"/>
              </w:rPr>
            </w:pPr>
            <w:r w:rsidRPr="00B31CF6">
              <w:rPr>
                <w:rFonts w:ascii="Book Antiqua" w:hAnsi="Book Antiqua"/>
                <w:sz w:val="18"/>
                <w:szCs w:val="18"/>
                <w:lang w:val="sq-AL"/>
              </w:rPr>
              <w:t xml:space="preserve">Hartimi i Projektligjit për </w:t>
            </w:r>
            <w:r w:rsidR="00D63C98" w:rsidRPr="00B31CF6">
              <w:rPr>
                <w:rFonts w:ascii="Book Antiqua" w:hAnsi="Book Antiqua"/>
                <w:sz w:val="18"/>
                <w:szCs w:val="18"/>
                <w:lang w:val="sq-AL"/>
              </w:rPr>
              <w:t>Infrastrukturën</w:t>
            </w:r>
            <w:r w:rsidRPr="00B31CF6">
              <w:rPr>
                <w:rFonts w:ascii="Book Antiqua" w:hAnsi="Book Antiqua"/>
                <w:sz w:val="18"/>
                <w:szCs w:val="18"/>
                <w:lang w:val="sq-AL"/>
              </w:rPr>
              <w:t xml:space="preserve"> Kritike </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2018-2019</w:t>
            </w:r>
          </w:p>
        </w:tc>
        <w:tc>
          <w:tcPr>
            <w:tcW w:w="2160" w:type="dxa"/>
          </w:tcPr>
          <w:p w:rsidR="00673A9D" w:rsidRPr="00B31CF6" w:rsidRDefault="0042711B" w:rsidP="0042711B">
            <w:pPr>
              <w:jc w:val="center"/>
              <w:rPr>
                <w:rFonts w:ascii="Book Antiqua" w:hAnsi="Book Antiqua"/>
                <w:sz w:val="18"/>
                <w:szCs w:val="18"/>
                <w:lang w:val="sq-AL"/>
              </w:rPr>
            </w:pPr>
            <w:r w:rsidRPr="00B31CF6">
              <w:rPr>
                <w:rFonts w:ascii="Book Antiqua" w:hAnsi="Book Antiqua"/>
                <w:sz w:val="18"/>
                <w:szCs w:val="18"/>
                <w:lang w:val="sq-AL"/>
              </w:rPr>
              <w:t xml:space="preserve">E </w:t>
            </w:r>
            <w:r w:rsidR="000A4F4D" w:rsidRPr="00B31CF6">
              <w:rPr>
                <w:rFonts w:ascii="Book Antiqua" w:hAnsi="Book Antiqua"/>
                <w:sz w:val="18"/>
                <w:szCs w:val="18"/>
                <w:lang w:val="sq-AL"/>
              </w:rPr>
              <w:t>bu</w:t>
            </w:r>
            <w:r w:rsidRPr="00B31CF6">
              <w:rPr>
                <w:rFonts w:ascii="Book Antiqua" w:hAnsi="Book Antiqua"/>
                <w:sz w:val="18"/>
                <w:szCs w:val="18"/>
                <w:lang w:val="sq-AL"/>
              </w:rPr>
              <w:t>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MPB</w:t>
            </w:r>
          </w:p>
        </w:tc>
        <w:tc>
          <w:tcPr>
            <w:tcW w:w="2430" w:type="dxa"/>
          </w:tcPr>
          <w:p w:rsidR="00673A9D" w:rsidRPr="00B31CF6" w:rsidRDefault="00AB03D1" w:rsidP="009763F3">
            <w:pPr>
              <w:jc w:val="center"/>
              <w:rPr>
                <w:rFonts w:ascii="Book Antiqua" w:hAnsi="Book Antiqua"/>
                <w:sz w:val="18"/>
                <w:szCs w:val="18"/>
                <w:lang w:val="sq-AL"/>
              </w:rPr>
            </w:pPr>
            <w:r w:rsidRPr="00B31CF6">
              <w:rPr>
                <w:rFonts w:ascii="Book Antiqua" w:hAnsi="Book Antiqua"/>
                <w:sz w:val="18"/>
                <w:szCs w:val="18"/>
                <w:lang w:val="sq-AL"/>
              </w:rPr>
              <w:t>ZKM, PARTNERËT NDËRKOMBËTAR</w:t>
            </w:r>
          </w:p>
        </w:tc>
        <w:tc>
          <w:tcPr>
            <w:tcW w:w="2261" w:type="dxa"/>
            <w:shd w:val="clear" w:color="auto" w:fill="auto"/>
          </w:tcPr>
          <w:p w:rsidR="00673A9D" w:rsidRPr="00B31CF6" w:rsidRDefault="00D63C98"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2.2.2</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Projektligji për Ndryshimin dhe Plotësimin e Ligjit nr. </w:t>
            </w:r>
            <w:r w:rsidRPr="00B31CF6">
              <w:rPr>
                <w:rFonts w:ascii="Book Antiqua" w:hAnsi="Book Antiqua"/>
                <w:sz w:val="18"/>
                <w:szCs w:val="18"/>
                <w:lang w:val="sq-AL"/>
              </w:rPr>
              <w:lastRenderedPageBreak/>
              <w:t>03/L- 178 për Klasifikimin e Informacioneve dhe Verifikimin e Sigurisë</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lastRenderedPageBreak/>
              <w:t>2018-2019</w:t>
            </w:r>
          </w:p>
        </w:tc>
        <w:tc>
          <w:tcPr>
            <w:tcW w:w="2160" w:type="dxa"/>
          </w:tcPr>
          <w:p w:rsidR="00673A9D" w:rsidRPr="00B31CF6" w:rsidRDefault="0042711B" w:rsidP="0042711B">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ZKM</w:t>
            </w:r>
          </w:p>
        </w:tc>
        <w:tc>
          <w:tcPr>
            <w:tcW w:w="2430" w:type="dxa"/>
          </w:tcPr>
          <w:p w:rsidR="00673A9D" w:rsidRPr="00B31CF6" w:rsidRDefault="00AB03D1" w:rsidP="009763F3">
            <w:pPr>
              <w:jc w:val="center"/>
              <w:rPr>
                <w:rFonts w:ascii="Book Antiqua" w:hAnsi="Book Antiqua"/>
                <w:sz w:val="18"/>
                <w:szCs w:val="18"/>
                <w:lang w:val="sq-AL"/>
              </w:rPr>
            </w:pPr>
            <w:r w:rsidRPr="00B31CF6">
              <w:rPr>
                <w:rFonts w:ascii="Book Antiqua" w:hAnsi="Book Antiqua"/>
                <w:sz w:val="18"/>
                <w:szCs w:val="18"/>
                <w:lang w:val="sq-AL"/>
              </w:rPr>
              <w:t>KPK, KGJK, PK, AKK, AAPSK</w:t>
            </w:r>
          </w:p>
        </w:tc>
        <w:tc>
          <w:tcPr>
            <w:tcW w:w="2261" w:type="dxa"/>
            <w:shd w:val="clear" w:color="auto" w:fill="auto"/>
          </w:tcPr>
          <w:p w:rsidR="00673A9D" w:rsidRPr="00B31CF6" w:rsidRDefault="00D63C98"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lastRenderedPageBreak/>
              <w:t>2.2.3</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03/L- 172 për Mbrojtjen e të Dhënave Personale</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ZKM</w:t>
            </w:r>
          </w:p>
        </w:tc>
        <w:tc>
          <w:tcPr>
            <w:tcW w:w="2430" w:type="dxa"/>
          </w:tcPr>
          <w:p w:rsidR="00673A9D" w:rsidRPr="00B31CF6" w:rsidRDefault="00071B9E" w:rsidP="00071B9E">
            <w:pPr>
              <w:rPr>
                <w:rFonts w:ascii="Book Antiqua" w:hAnsi="Book Antiqua"/>
                <w:sz w:val="18"/>
                <w:szCs w:val="18"/>
                <w:lang w:val="sq-AL"/>
              </w:rPr>
            </w:pPr>
            <w:r w:rsidRPr="00B31CF6">
              <w:rPr>
                <w:rFonts w:ascii="Book Antiqua" w:hAnsi="Book Antiqua"/>
                <w:sz w:val="18"/>
                <w:szCs w:val="18"/>
                <w:lang w:val="sq-AL"/>
              </w:rPr>
              <w:t xml:space="preserve">     MD,MPB</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2.2.4</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03/L- 199 për Gjykatat</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071B9E" w:rsidP="009763F3">
            <w:pPr>
              <w:jc w:val="center"/>
              <w:rPr>
                <w:rFonts w:ascii="Book Antiqua" w:hAnsi="Book Antiqua"/>
                <w:sz w:val="18"/>
                <w:szCs w:val="18"/>
                <w:lang w:val="sq-AL"/>
              </w:rPr>
            </w:pPr>
            <w:r w:rsidRPr="00B31CF6">
              <w:rPr>
                <w:rFonts w:ascii="Book Antiqua" w:hAnsi="Book Antiqua"/>
                <w:sz w:val="18"/>
                <w:szCs w:val="18"/>
                <w:lang w:val="sq-AL"/>
              </w:rPr>
              <w:t>KGJK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2.2.5 </w:t>
            </w:r>
          </w:p>
        </w:tc>
        <w:tc>
          <w:tcPr>
            <w:tcW w:w="2520" w:type="dxa"/>
            <w:shd w:val="clear" w:color="auto" w:fill="auto"/>
          </w:tcPr>
          <w:p w:rsidR="00673A9D" w:rsidRPr="00B31CF6" w:rsidRDefault="00AB03D1" w:rsidP="00673A9D">
            <w:pPr>
              <w:rPr>
                <w:rFonts w:ascii="Book Antiqua" w:hAnsi="Book Antiqua"/>
                <w:sz w:val="18"/>
                <w:szCs w:val="18"/>
                <w:lang w:val="sq-AL"/>
              </w:rPr>
            </w:pPr>
            <w:r w:rsidRPr="00B31CF6">
              <w:rPr>
                <w:rFonts w:ascii="Book Antiqua" w:hAnsi="Book Antiqua"/>
                <w:sz w:val="18"/>
                <w:szCs w:val="18"/>
                <w:lang w:val="sq-AL"/>
              </w:rPr>
              <w:t>Projektk</w:t>
            </w:r>
            <w:r w:rsidR="00673A9D" w:rsidRPr="00B31CF6">
              <w:rPr>
                <w:rFonts w:ascii="Book Antiqua" w:hAnsi="Book Antiqua"/>
                <w:sz w:val="18"/>
                <w:szCs w:val="18"/>
                <w:lang w:val="sq-AL"/>
              </w:rPr>
              <w:t>odi i Drejtësisë për të Mitur</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071B9E" w:rsidP="009763F3">
            <w:pPr>
              <w:jc w:val="center"/>
              <w:rPr>
                <w:rFonts w:ascii="Book Antiqua" w:hAnsi="Book Antiqua"/>
                <w:sz w:val="18"/>
                <w:szCs w:val="18"/>
                <w:lang w:val="sq-AL"/>
              </w:rPr>
            </w:pPr>
            <w:r w:rsidRPr="00B31CF6">
              <w:rPr>
                <w:rFonts w:ascii="Book Antiqua" w:hAnsi="Book Antiqua"/>
                <w:sz w:val="18"/>
                <w:szCs w:val="18"/>
                <w:lang w:val="sq-AL"/>
              </w:rPr>
              <w:t>KGJK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2.2.6</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Parandalimin e Konfliktit të Interesit në Ushtrimin e Funksionit Publik</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ZKM</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2.2.7</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02/L- 128 për Barnat Narkotike, Substanca Psikotrope dhe Prekursorë</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42711B" w:rsidRPr="00B31CF6" w:rsidRDefault="0042711B" w:rsidP="00673A9D">
            <w:pPr>
              <w:rPr>
                <w:rFonts w:ascii="Book Antiqua" w:hAnsi="Book Antiqua"/>
                <w:sz w:val="18"/>
                <w:szCs w:val="18"/>
                <w:lang w:val="sq-AL"/>
              </w:rPr>
            </w:pPr>
          </w:p>
          <w:p w:rsidR="00673A9D" w:rsidRPr="00B31CF6" w:rsidRDefault="0042711B" w:rsidP="0042711B">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MSH</w:t>
            </w:r>
          </w:p>
        </w:tc>
        <w:tc>
          <w:tcPr>
            <w:tcW w:w="243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ZKM</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2.2.8</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03/L- 224 për Këshillin Prokurorial të Kosovës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2018-2019</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ZKM</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2.2.9</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Projktligji për Ndryshimin dhe Plotësimin e Ligjit nr. 03/L-159 për Agjencinë Kundër Korrupsionit</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GJYKATA, PROKURORIA, PK, DK, AKK</w:t>
            </w:r>
          </w:p>
        </w:tc>
        <w:tc>
          <w:tcPr>
            <w:tcW w:w="2261" w:type="dxa"/>
            <w:shd w:val="clear" w:color="auto" w:fill="auto"/>
          </w:tcPr>
          <w:p w:rsidR="00673A9D" w:rsidRPr="00B31CF6" w:rsidRDefault="009763F3"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2.2.10</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Projektligji për Ndryshimin dhe Plotësimin e Ligjit nr 04\ L-080 për </w:t>
            </w:r>
            <w:r w:rsidR="00AB03D1" w:rsidRPr="00B31CF6">
              <w:rPr>
                <w:rFonts w:ascii="Book Antiqua" w:hAnsi="Book Antiqua"/>
                <w:sz w:val="18"/>
                <w:szCs w:val="18"/>
                <w:lang w:val="sq-AL"/>
              </w:rPr>
              <w:t>Lojërat</w:t>
            </w:r>
            <w:r w:rsidRPr="00B31CF6">
              <w:rPr>
                <w:rFonts w:ascii="Book Antiqua" w:hAnsi="Book Antiqua"/>
                <w:sz w:val="18"/>
                <w:szCs w:val="18"/>
                <w:lang w:val="sq-AL"/>
              </w:rPr>
              <w:t xml:space="preserve"> e Fatit</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2018-2019</w:t>
            </w:r>
          </w:p>
        </w:tc>
        <w:tc>
          <w:tcPr>
            <w:tcW w:w="2160" w:type="dxa"/>
          </w:tcPr>
          <w:p w:rsidR="00673A9D" w:rsidRPr="00B31CF6" w:rsidRDefault="0042711B" w:rsidP="0042711B">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MF</w:t>
            </w:r>
          </w:p>
        </w:tc>
        <w:tc>
          <w:tcPr>
            <w:tcW w:w="243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ATK, MPB,DK, MD,MTI</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2.2.11</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Projektkodi Civil i Kovës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AKK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2.2.12</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Projektkodi për Ndryshimin dhe Plotësimin e Kodit nr. 04/L-123 i </w:t>
            </w:r>
            <w:r w:rsidR="001010BE" w:rsidRPr="00B31CF6">
              <w:rPr>
                <w:rFonts w:ascii="Book Antiqua" w:hAnsi="Book Antiqua"/>
                <w:sz w:val="18"/>
                <w:szCs w:val="18"/>
                <w:lang w:val="sq-AL"/>
              </w:rPr>
              <w:t>Procedurës</w:t>
            </w:r>
            <w:r w:rsidRPr="00B31CF6">
              <w:rPr>
                <w:rFonts w:ascii="Book Antiqua" w:hAnsi="Book Antiqua"/>
                <w:sz w:val="18"/>
                <w:szCs w:val="18"/>
                <w:lang w:val="sq-AL"/>
              </w:rPr>
              <w:t xml:space="preserve"> Penale</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AKK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2.2.13</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Projektkodi për Ndryshimin dhe Plotësimin e Kodit nr.  </w:t>
            </w:r>
            <w:r w:rsidRPr="00B31CF6">
              <w:rPr>
                <w:rFonts w:ascii="Book Antiqua" w:hAnsi="Book Antiqua"/>
                <w:sz w:val="18"/>
                <w:szCs w:val="18"/>
                <w:lang w:val="sq-AL"/>
              </w:rPr>
              <w:lastRenderedPageBreak/>
              <w:t>nr. 04/L-082 Penal i Republikës së Kosovës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lastRenderedPageBreak/>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795502" w:rsidP="009763F3">
            <w:pPr>
              <w:jc w:val="center"/>
              <w:rPr>
                <w:rFonts w:ascii="Book Antiqua" w:hAnsi="Book Antiqua"/>
                <w:sz w:val="18"/>
                <w:szCs w:val="18"/>
                <w:lang w:val="sq-AL"/>
              </w:rPr>
            </w:pPr>
            <w:r w:rsidRPr="00B31CF6">
              <w:rPr>
                <w:rFonts w:ascii="Book Antiqua" w:hAnsi="Book Antiqua"/>
                <w:sz w:val="18"/>
                <w:szCs w:val="18"/>
                <w:lang w:val="sq-AL"/>
              </w:rPr>
              <w:t xml:space="preserve">AKM,PROKURORITE, GJYKATA, AKK, </w:t>
            </w:r>
            <w:r w:rsidRPr="00B31CF6">
              <w:rPr>
                <w:rFonts w:ascii="Book Antiqua" w:hAnsi="Book Antiqua"/>
                <w:sz w:val="18"/>
                <w:szCs w:val="18"/>
                <w:lang w:val="sq-AL"/>
              </w:rPr>
              <w:lastRenderedPageBreak/>
              <w:t>NDËRKOMBËTAR</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lastRenderedPageBreak/>
              <w:t>LITGJI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lastRenderedPageBreak/>
              <w:t>2.2.14</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 e Ligjit nr. 03/L-225 pёr Prokurorin e Shtetit</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ZKM,PROKURORITE, GJYKATA, AKK, NDERKOMBETAR</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2.2.15</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Projektligji për Ndryshimin dhe Plotësimin e Ligjit nr. 03/L-052 pёr </w:t>
            </w:r>
            <w:r w:rsidR="00290DEB" w:rsidRPr="00B31CF6">
              <w:rPr>
                <w:rFonts w:ascii="Book Antiqua" w:hAnsi="Book Antiqua"/>
                <w:sz w:val="18"/>
                <w:szCs w:val="18"/>
                <w:lang w:val="sq-AL"/>
              </w:rPr>
              <w:t>Prokurorinë</w:t>
            </w:r>
            <w:r w:rsidRPr="00B31CF6">
              <w:rPr>
                <w:rFonts w:ascii="Book Antiqua" w:hAnsi="Book Antiqua"/>
                <w:sz w:val="18"/>
                <w:szCs w:val="18"/>
                <w:lang w:val="sq-AL"/>
              </w:rPr>
              <w:t xml:space="preserve"> Speciale tё </w:t>
            </w:r>
            <w:r w:rsidR="00290DEB" w:rsidRPr="00B31CF6">
              <w:rPr>
                <w:rFonts w:ascii="Book Antiqua" w:hAnsi="Book Antiqua"/>
                <w:sz w:val="18"/>
                <w:szCs w:val="18"/>
                <w:lang w:val="sq-AL"/>
              </w:rPr>
              <w:t>Republikës</w:t>
            </w:r>
            <w:r w:rsidRPr="00B31CF6">
              <w:rPr>
                <w:rFonts w:ascii="Book Antiqua" w:hAnsi="Book Antiqua"/>
                <w:sz w:val="18"/>
                <w:szCs w:val="18"/>
                <w:lang w:val="sq-AL"/>
              </w:rPr>
              <w:t xml:space="preserve"> sё </w:t>
            </w:r>
            <w:r w:rsidR="00290DEB" w:rsidRPr="00B31CF6">
              <w:rPr>
                <w:rFonts w:ascii="Book Antiqua" w:hAnsi="Book Antiqua"/>
                <w:sz w:val="18"/>
                <w:szCs w:val="18"/>
                <w:lang w:val="sq-AL"/>
              </w:rPr>
              <w:t>Kosovës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462DA6" w:rsidP="009763F3">
            <w:pPr>
              <w:jc w:val="center"/>
              <w:rPr>
                <w:rFonts w:ascii="Book Antiqua" w:hAnsi="Book Antiqua"/>
                <w:sz w:val="18"/>
                <w:szCs w:val="18"/>
                <w:lang w:val="sq-AL"/>
              </w:rPr>
            </w:pPr>
            <w:r w:rsidRPr="00B31CF6">
              <w:rPr>
                <w:rFonts w:ascii="Book Antiqua" w:hAnsi="Book Antiqua" w:cs="Arial"/>
                <w:sz w:val="18"/>
                <w:szCs w:val="18"/>
                <w:lang w:val="sq-AL"/>
              </w:rPr>
              <w:t>PSRK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2.2.16</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Projektligji për Ndryshimin dhe </w:t>
            </w:r>
            <w:r w:rsidR="000A703F" w:rsidRPr="00B31CF6">
              <w:rPr>
                <w:rFonts w:ascii="Book Antiqua" w:hAnsi="Book Antiqua"/>
                <w:sz w:val="18"/>
                <w:szCs w:val="18"/>
                <w:lang w:val="sq-AL"/>
              </w:rPr>
              <w:t>Plotësimin</w:t>
            </w:r>
            <w:r w:rsidRPr="00B31CF6">
              <w:rPr>
                <w:rFonts w:ascii="Book Antiqua" w:hAnsi="Book Antiqua"/>
                <w:sz w:val="18"/>
                <w:szCs w:val="18"/>
                <w:lang w:val="sq-AL"/>
              </w:rPr>
              <w:t xml:space="preserve"> e Ligjit nr. 03/L-223 për Këshillin Gjyqësor të Kosovës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KGJK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2.2.17</w:t>
            </w:r>
          </w:p>
        </w:tc>
        <w:tc>
          <w:tcPr>
            <w:tcW w:w="2520" w:type="dxa"/>
            <w:shd w:val="clear" w:color="auto" w:fill="auto"/>
          </w:tcPr>
          <w:p w:rsidR="00673A9D" w:rsidRPr="00B31CF6" w:rsidRDefault="000A5058" w:rsidP="00673A9D">
            <w:pPr>
              <w:rPr>
                <w:rFonts w:ascii="Book Antiqua" w:hAnsi="Book Antiqua"/>
                <w:sz w:val="18"/>
                <w:szCs w:val="18"/>
                <w:lang w:val="sq-AL"/>
              </w:rPr>
            </w:pPr>
            <w:r w:rsidRPr="00B31CF6">
              <w:rPr>
                <w:rFonts w:ascii="Book Antiqua" w:hAnsi="Book Antiqua"/>
                <w:sz w:val="18"/>
                <w:szCs w:val="18"/>
                <w:lang w:val="sq-AL"/>
              </w:rPr>
              <w:t>Projektligji</w:t>
            </w:r>
            <w:r w:rsidR="00673A9D" w:rsidRPr="00B31CF6">
              <w:rPr>
                <w:rFonts w:ascii="Book Antiqua" w:hAnsi="Book Antiqua"/>
                <w:sz w:val="18"/>
                <w:szCs w:val="18"/>
                <w:lang w:val="sq-AL"/>
              </w:rPr>
              <w:t xml:space="preserve"> për Ndryshimin dhe Plotësimin e Ligjit Nr. 03/L-196 për Parandalimin e </w:t>
            </w:r>
            <w:r w:rsidR="004A2409" w:rsidRPr="00B31CF6">
              <w:rPr>
                <w:rFonts w:ascii="Book Antiqua" w:hAnsi="Book Antiqua"/>
                <w:sz w:val="18"/>
                <w:szCs w:val="18"/>
                <w:lang w:val="sq-AL"/>
              </w:rPr>
              <w:t>Shpëlarjes</w:t>
            </w:r>
            <w:r w:rsidR="00673A9D" w:rsidRPr="00B31CF6">
              <w:rPr>
                <w:rFonts w:ascii="Book Antiqua" w:hAnsi="Book Antiqua"/>
                <w:sz w:val="18"/>
                <w:szCs w:val="18"/>
                <w:lang w:val="sq-AL"/>
              </w:rPr>
              <w:t xml:space="preserve"> së Parave dhe Financimit të Terrorizmit</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1E3F70" w:rsidP="009763F3">
            <w:pPr>
              <w:jc w:val="center"/>
              <w:rPr>
                <w:rFonts w:ascii="Book Antiqua" w:hAnsi="Book Antiqua"/>
                <w:sz w:val="18"/>
                <w:szCs w:val="18"/>
                <w:lang w:val="sq-AL"/>
              </w:rPr>
            </w:pPr>
            <w:r w:rsidRPr="00B31CF6">
              <w:rPr>
                <w:rFonts w:ascii="Book Antiqua" w:hAnsi="Book Antiqua"/>
                <w:sz w:val="18"/>
                <w:szCs w:val="18"/>
                <w:lang w:val="sq-AL"/>
              </w:rPr>
              <w:t>KGJK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2.2.18</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04/L-140 për Kompetencat e Zgjeruara për Konfiskimin e Pasurisë së Përfituar me Vepër Penale</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2018-2020</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462DA6" w:rsidP="009763F3">
            <w:pPr>
              <w:jc w:val="center"/>
              <w:rPr>
                <w:rFonts w:ascii="Book Antiqua" w:hAnsi="Book Antiqua"/>
                <w:sz w:val="18"/>
                <w:szCs w:val="18"/>
                <w:lang w:val="sq-AL"/>
              </w:rPr>
            </w:pPr>
            <w:r w:rsidRPr="00B31CF6">
              <w:rPr>
                <w:rFonts w:ascii="Book Antiqua" w:hAnsi="Book Antiqua"/>
                <w:sz w:val="18"/>
                <w:szCs w:val="18"/>
                <w:lang w:val="sq-AL"/>
              </w:rPr>
              <w:t xml:space="preserve">AKK, </w:t>
            </w:r>
            <w:r w:rsidR="001E3F70" w:rsidRPr="00B31CF6">
              <w:rPr>
                <w:rFonts w:ascii="Book Antiqua" w:hAnsi="Book Antiqua"/>
                <w:sz w:val="18"/>
                <w:szCs w:val="18"/>
                <w:lang w:val="sq-AL"/>
              </w:rPr>
              <w:t>KGJK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2.2.19</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 xml:space="preserve">Projektligji për Ndryshimin dhe </w:t>
            </w:r>
            <w:r w:rsidR="00FC4FCC" w:rsidRPr="00B31CF6">
              <w:rPr>
                <w:rFonts w:ascii="Book Antiqua" w:hAnsi="Book Antiqua"/>
                <w:sz w:val="18"/>
                <w:szCs w:val="18"/>
                <w:lang w:val="sq-AL"/>
              </w:rPr>
              <w:t>Plotësimin</w:t>
            </w:r>
            <w:r w:rsidRPr="00B31CF6">
              <w:rPr>
                <w:rFonts w:ascii="Book Antiqua" w:hAnsi="Book Antiqua"/>
                <w:sz w:val="18"/>
                <w:szCs w:val="18"/>
                <w:lang w:val="sq-AL"/>
              </w:rPr>
              <w:t xml:space="preserve"> e Ligjit nr. 03/L-224 për Këshillin Prokurorial të Kosovës</w:t>
            </w: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7B3E9A" w:rsidP="009763F3">
            <w:pPr>
              <w:jc w:val="center"/>
              <w:rPr>
                <w:rFonts w:ascii="Book Antiqua" w:hAnsi="Book Antiqua"/>
                <w:sz w:val="18"/>
                <w:szCs w:val="18"/>
                <w:lang w:val="sq-AL"/>
              </w:rPr>
            </w:pPr>
            <w:r w:rsidRPr="00B31CF6">
              <w:rPr>
                <w:rFonts w:ascii="Book Antiqua" w:hAnsi="Book Antiqua"/>
                <w:sz w:val="18"/>
                <w:szCs w:val="18"/>
                <w:lang w:val="sq-AL"/>
              </w:rPr>
              <w:t>KPK</w:t>
            </w:r>
          </w:p>
        </w:tc>
        <w:tc>
          <w:tcPr>
            <w:tcW w:w="2261"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70"/>
        </w:trPr>
        <w:tc>
          <w:tcPr>
            <w:tcW w:w="1188" w:type="dxa"/>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2.2.20</w:t>
            </w:r>
          </w:p>
        </w:tc>
        <w:tc>
          <w:tcPr>
            <w:tcW w:w="2520" w:type="dxa"/>
            <w:shd w:val="clear" w:color="auto" w:fill="auto"/>
          </w:tcPr>
          <w:p w:rsidR="00673A9D" w:rsidRPr="00B31CF6" w:rsidRDefault="00673A9D" w:rsidP="00673A9D">
            <w:pPr>
              <w:rPr>
                <w:rFonts w:ascii="Book Antiqua" w:hAnsi="Book Antiqua"/>
                <w:sz w:val="18"/>
                <w:szCs w:val="18"/>
                <w:lang w:val="sq-AL"/>
              </w:rPr>
            </w:pPr>
            <w:r w:rsidRPr="00B31CF6">
              <w:rPr>
                <w:rFonts w:ascii="Book Antiqua" w:hAnsi="Book Antiqua"/>
                <w:sz w:val="18"/>
                <w:szCs w:val="18"/>
                <w:lang w:val="sq-AL"/>
              </w:rPr>
              <w:t>Projektligji për Ndryshimin dhe Plotësimin e Ligjit nr. 04/L-050 për Deklarimin, Prejardhjen dhe Kontrollin e Pasurisë të Zyrtarëve të Lartë Publik dhe Deklarimin, Prejardhjen dhe Kontrollin e Dhuratave për të Gjithë Personat Zyrtarë</w:t>
            </w:r>
          </w:p>
          <w:p w:rsidR="002072AA" w:rsidRPr="00B31CF6" w:rsidRDefault="002072AA" w:rsidP="00673A9D">
            <w:pPr>
              <w:rPr>
                <w:rFonts w:ascii="Book Antiqua" w:hAnsi="Book Antiqua"/>
                <w:sz w:val="18"/>
                <w:szCs w:val="18"/>
                <w:lang w:val="sq-AL"/>
              </w:rPr>
            </w:pPr>
          </w:p>
          <w:p w:rsidR="002072AA" w:rsidRPr="00B31CF6" w:rsidRDefault="002072AA" w:rsidP="00673A9D">
            <w:pPr>
              <w:rPr>
                <w:rFonts w:ascii="Book Antiqua" w:hAnsi="Book Antiqua"/>
                <w:sz w:val="18"/>
                <w:szCs w:val="18"/>
                <w:lang w:val="sq-AL"/>
              </w:rPr>
            </w:pPr>
          </w:p>
          <w:p w:rsidR="002072AA" w:rsidRPr="00B31CF6" w:rsidRDefault="002072AA" w:rsidP="00673A9D">
            <w:pPr>
              <w:rPr>
                <w:rFonts w:ascii="Book Antiqua" w:hAnsi="Book Antiqua"/>
                <w:sz w:val="18"/>
                <w:szCs w:val="18"/>
                <w:lang w:val="sq-AL"/>
              </w:rPr>
            </w:pPr>
          </w:p>
        </w:tc>
        <w:tc>
          <w:tcPr>
            <w:tcW w:w="1980" w:type="dxa"/>
            <w:shd w:val="clear" w:color="auto" w:fill="auto"/>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lastRenderedPageBreak/>
              <w:t>2018-2022</w:t>
            </w:r>
          </w:p>
        </w:tc>
        <w:tc>
          <w:tcPr>
            <w:tcW w:w="2160" w:type="dxa"/>
          </w:tcPr>
          <w:p w:rsidR="00673A9D" w:rsidRPr="00B31CF6" w:rsidRDefault="00CE7690" w:rsidP="00CE7690">
            <w:pPr>
              <w:jc w:val="center"/>
              <w:rPr>
                <w:rFonts w:ascii="Book Antiqua" w:hAnsi="Book Antiqua"/>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9763F3">
            <w:pPr>
              <w:jc w:val="center"/>
              <w:rPr>
                <w:rFonts w:ascii="Book Antiqua" w:hAnsi="Book Antiqua"/>
                <w:sz w:val="18"/>
                <w:szCs w:val="18"/>
                <w:lang w:val="sq-AL"/>
              </w:rPr>
            </w:pPr>
            <w:r w:rsidRPr="00B31CF6">
              <w:rPr>
                <w:rFonts w:ascii="Book Antiqua" w:hAnsi="Book Antiqua"/>
                <w:sz w:val="18"/>
                <w:szCs w:val="18"/>
                <w:lang w:val="sq-AL"/>
              </w:rPr>
              <w:t>MD</w:t>
            </w:r>
          </w:p>
        </w:tc>
        <w:tc>
          <w:tcPr>
            <w:tcW w:w="2430" w:type="dxa"/>
          </w:tcPr>
          <w:p w:rsidR="00673A9D" w:rsidRPr="00B31CF6" w:rsidRDefault="00462DA6" w:rsidP="009763F3">
            <w:pPr>
              <w:jc w:val="center"/>
              <w:rPr>
                <w:rFonts w:ascii="Book Antiqua" w:hAnsi="Book Antiqua"/>
                <w:sz w:val="18"/>
                <w:szCs w:val="18"/>
                <w:lang w:val="sq-AL"/>
              </w:rPr>
            </w:pPr>
            <w:r w:rsidRPr="00B31CF6">
              <w:rPr>
                <w:rFonts w:ascii="Book Antiqua" w:hAnsi="Book Antiqua"/>
                <w:sz w:val="18"/>
                <w:szCs w:val="18"/>
                <w:lang w:val="sq-AL"/>
              </w:rPr>
              <w:t>AKK</w:t>
            </w:r>
          </w:p>
        </w:tc>
        <w:tc>
          <w:tcPr>
            <w:tcW w:w="2261" w:type="dxa"/>
            <w:shd w:val="clear" w:color="auto" w:fill="auto"/>
          </w:tcPr>
          <w:p w:rsidR="00673A9D" w:rsidRPr="00B31CF6" w:rsidRDefault="009763F3" w:rsidP="00673A9D">
            <w:pPr>
              <w:rPr>
                <w:rFonts w:ascii="Book Antiqua" w:hAnsi="Book Antiqua"/>
                <w:sz w:val="18"/>
                <w:szCs w:val="18"/>
                <w:lang w:val="sq-AL"/>
              </w:rPr>
            </w:pPr>
            <w:r w:rsidRPr="00B31CF6">
              <w:rPr>
                <w:rFonts w:ascii="Book Antiqua" w:hAnsi="Book Antiqua"/>
                <w:sz w:val="18"/>
                <w:szCs w:val="18"/>
                <w:lang w:val="sq-AL"/>
              </w:rPr>
              <w:t>LIGJI I MIRATUAR</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73A9D" w:rsidRPr="00B31CF6" w:rsidRDefault="00673A9D"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lastRenderedPageBreak/>
              <w:t>2.3</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73A9D" w:rsidRPr="00B31CF6" w:rsidRDefault="00673A9D" w:rsidP="00673A9D">
            <w:pPr>
              <w:spacing w:before="40" w:after="40"/>
              <w:rPr>
                <w:rFonts w:ascii="Book Antiqua" w:hAnsi="Book Antiqua"/>
                <w:sz w:val="18"/>
                <w:szCs w:val="18"/>
                <w:lang w:val="sq-AL"/>
              </w:rPr>
            </w:pPr>
            <w:r w:rsidRPr="00B31CF6">
              <w:rPr>
                <w:rFonts w:ascii="Book Antiqua" w:hAnsi="Book Antiqua" w:cs="Arial"/>
                <w:b/>
                <w:bCs/>
                <w:sz w:val="18"/>
                <w:szCs w:val="18"/>
                <w:lang w:val="sq-AL"/>
              </w:rPr>
              <w:t xml:space="preserve">Objektivi specifik: </w:t>
            </w:r>
            <w:r w:rsidRPr="00B31CF6">
              <w:rPr>
                <w:rFonts w:ascii="Book Antiqua" w:hAnsi="Book Antiqua"/>
                <w:sz w:val="18"/>
                <w:szCs w:val="18"/>
                <w:lang w:val="sq-AL"/>
              </w:rPr>
              <w:t xml:space="preserve"> </w:t>
            </w:r>
            <w:r w:rsidRPr="00B31CF6">
              <w:rPr>
                <w:rFonts w:ascii="Book Antiqua" w:hAnsi="Book Antiqua"/>
                <w:b/>
                <w:sz w:val="18"/>
                <w:szCs w:val="18"/>
                <w:lang w:val="sq-AL"/>
              </w:rPr>
              <w:t>Fuqizimi i kapaciteteve të përgjimit ligjor me pajisje shtesë të avancuara dhe trajnime te specializuara</w:t>
            </w:r>
          </w:p>
        </w:tc>
      </w:tr>
      <w:tr w:rsidR="00B31CF6" w:rsidRPr="00B31CF6" w:rsidTr="00B1702D">
        <w:trPr>
          <w:trHeight w:val="405"/>
        </w:trPr>
        <w:tc>
          <w:tcPr>
            <w:tcW w:w="1188"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Institucionet mbështetëse</w:t>
            </w:r>
          </w:p>
        </w:tc>
        <w:tc>
          <w:tcPr>
            <w:tcW w:w="2261"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Indikatorët e performancës</w:t>
            </w:r>
          </w:p>
        </w:tc>
      </w:tr>
      <w:tr w:rsidR="00B31CF6" w:rsidRPr="00B31CF6" w:rsidTr="00B1702D">
        <w:trPr>
          <w:trHeight w:val="50"/>
        </w:trPr>
        <w:tc>
          <w:tcPr>
            <w:tcW w:w="1188" w:type="dxa"/>
            <w:tcBorders>
              <w:top w:val="single" w:sz="12" w:space="0" w:color="EB641B"/>
            </w:tcBorders>
            <w:shd w:val="clear" w:color="auto" w:fill="EB641B"/>
          </w:tcPr>
          <w:p w:rsidR="00673A9D" w:rsidRPr="00B31CF6" w:rsidRDefault="00673A9D" w:rsidP="00673A9D">
            <w:pPr>
              <w:spacing w:before="40" w:after="40"/>
              <w:rPr>
                <w:rFonts w:ascii="Book Antiqua" w:hAnsi="Book Antiqua" w:cs="Arial"/>
                <w:b/>
                <w:bCs/>
                <w:sz w:val="18"/>
                <w:szCs w:val="18"/>
                <w:lang w:val="sq-AL"/>
              </w:rPr>
            </w:pPr>
          </w:p>
        </w:tc>
        <w:tc>
          <w:tcPr>
            <w:tcW w:w="2520" w:type="dxa"/>
            <w:tcBorders>
              <w:top w:val="single" w:sz="12" w:space="0" w:color="EB641B"/>
            </w:tcBorders>
            <w:shd w:val="clear" w:color="auto" w:fill="EB641B"/>
            <w:vAlign w:val="center"/>
          </w:tcPr>
          <w:p w:rsidR="00673A9D" w:rsidRPr="00B31CF6" w:rsidRDefault="00673A9D" w:rsidP="00673A9D">
            <w:pPr>
              <w:spacing w:before="40" w:after="40"/>
              <w:rPr>
                <w:rFonts w:ascii="Book Antiqua" w:hAnsi="Book Antiqua" w:cs="Arial"/>
                <w:b/>
                <w:bCs/>
                <w:sz w:val="18"/>
                <w:szCs w:val="18"/>
                <w:lang w:val="sq-AL"/>
              </w:rPr>
            </w:pPr>
          </w:p>
        </w:tc>
        <w:tc>
          <w:tcPr>
            <w:tcW w:w="1980" w:type="dxa"/>
            <w:tcBorders>
              <w:top w:val="single" w:sz="12" w:space="0" w:color="EB641B"/>
            </w:tcBorders>
            <w:shd w:val="clear" w:color="auto" w:fill="EB641B"/>
            <w:vAlign w:val="center"/>
          </w:tcPr>
          <w:p w:rsidR="00673A9D" w:rsidRPr="00B31CF6" w:rsidRDefault="00673A9D" w:rsidP="00673A9D">
            <w:pPr>
              <w:spacing w:before="40" w:after="40"/>
              <w:rPr>
                <w:rFonts w:ascii="Book Antiqua" w:hAnsi="Book Antiqua" w:cs="Arial"/>
                <w:b/>
                <w:bCs/>
                <w:sz w:val="18"/>
                <w:szCs w:val="18"/>
                <w:lang w:val="sq-AL"/>
              </w:rPr>
            </w:pPr>
          </w:p>
        </w:tc>
        <w:tc>
          <w:tcPr>
            <w:tcW w:w="2160" w:type="dxa"/>
            <w:tcBorders>
              <w:top w:val="single" w:sz="12" w:space="0" w:color="EB641B"/>
            </w:tcBorders>
            <w:shd w:val="clear" w:color="auto" w:fill="EB641B"/>
          </w:tcPr>
          <w:p w:rsidR="00673A9D" w:rsidRPr="00B31CF6" w:rsidRDefault="00673A9D" w:rsidP="00673A9D">
            <w:pPr>
              <w:spacing w:before="40" w:after="40"/>
              <w:rPr>
                <w:rFonts w:ascii="Book Antiqua" w:hAnsi="Book Antiqua" w:cs="Arial"/>
                <w:b/>
                <w:bCs/>
                <w:sz w:val="18"/>
                <w:szCs w:val="18"/>
                <w:lang w:val="sq-AL"/>
              </w:rPr>
            </w:pPr>
          </w:p>
        </w:tc>
        <w:tc>
          <w:tcPr>
            <w:tcW w:w="2070" w:type="dxa"/>
            <w:tcBorders>
              <w:top w:val="single" w:sz="12" w:space="0" w:color="EB641B"/>
            </w:tcBorders>
            <w:shd w:val="clear" w:color="auto" w:fill="EB641B"/>
          </w:tcPr>
          <w:p w:rsidR="00673A9D" w:rsidRPr="00B31CF6" w:rsidRDefault="00673A9D" w:rsidP="00673A9D">
            <w:pPr>
              <w:spacing w:before="40" w:after="40"/>
              <w:rPr>
                <w:rFonts w:ascii="Book Antiqua" w:hAnsi="Book Antiqua" w:cs="Arial"/>
                <w:b/>
                <w:bCs/>
                <w:sz w:val="18"/>
                <w:szCs w:val="18"/>
                <w:lang w:val="sq-AL"/>
              </w:rPr>
            </w:pPr>
          </w:p>
        </w:tc>
        <w:tc>
          <w:tcPr>
            <w:tcW w:w="2430" w:type="dxa"/>
            <w:tcBorders>
              <w:top w:val="single" w:sz="12" w:space="0" w:color="EB641B"/>
            </w:tcBorders>
            <w:shd w:val="clear" w:color="auto" w:fill="EB641B"/>
          </w:tcPr>
          <w:p w:rsidR="00673A9D" w:rsidRPr="00B31CF6" w:rsidRDefault="00673A9D" w:rsidP="00673A9D">
            <w:pPr>
              <w:spacing w:before="40" w:after="40"/>
              <w:rPr>
                <w:rFonts w:ascii="Book Antiqua" w:hAnsi="Book Antiqua" w:cs="Arial"/>
                <w:b/>
                <w:bCs/>
                <w:sz w:val="18"/>
                <w:szCs w:val="18"/>
                <w:lang w:val="sq-AL"/>
              </w:rPr>
            </w:pPr>
          </w:p>
        </w:tc>
        <w:tc>
          <w:tcPr>
            <w:tcW w:w="2261" w:type="dxa"/>
            <w:tcBorders>
              <w:top w:val="single" w:sz="12" w:space="0" w:color="EB641B"/>
            </w:tcBorders>
            <w:shd w:val="clear" w:color="auto" w:fill="EB641B"/>
            <w:vAlign w:val="center"/>
          </w:tcPr>
          <w:p w:rsidR="00673A9D" w:rsidRPr="00B31CF6" w:rsidRDefault="00673A9D" w:rsidP="00673A9D">
            <w:pPr>
              <w:spacing w:before="40" w:after="40"/>
              <w:rPr>
                <w:rFonts w:ascii="Book Antiqua" w:hAnsi="Book Antiqua" w:cs="Arial"/>
                <w:b/>
                <w:bCs/>
                <w:sz w:val="18"/>
                <w:szCs w:val="18"/>
                <w:lang w:val="sq-AL"/>
              </w:rPr>
            </w:pPr>
          </w:p>
        </w:tc>
      </w:tr>
      <w:tr w:rsidR="00B31CF6" w:rsidRPr="00B31CF6" w:rsidTr="00B1702D">
        <w:trPr>
          <w:trHeight w:val="368"/>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2.3.1</w:t>
            </w:r>
          </w:p>
        </w:tc>
        <w:tc>
          <w:tcPr>
            <w:tcW w:w="2520" w:type="dxa"/>
            <w:shd w:val="clear" w:color="auto" w:fill="auto"/>
          </w:tcPr>
          <w:p w:rsidR="00673A9D" w:rsidRPr="00B31CF6" w:rsidRDefault="00673A9D" w:rsidP="00673A9D">
            <w:pPr>
              <w:spacing w:before="40" w:after="40"/>
              <w:rPr>
                <w:rFonts w:ascii="Book Antiqua" w:hAnsi="Book Antiqua"/>
                <w:sz w:val="18"/>
                <w:szCs w:val="18"/>
                <w:highlight w:val="yellow"/>
                <w:lang w:val="sq-AL"/>
              </w:rPr>
            </w:pPr>
            <w:r w:rsidRPr="00B31CF6">
              <w:rPr>
                <w:rFonts w:ascii="Book Antiqua" w:hAnsi="Book Antiqua"/>
                <w:sz w:val="18"/>
                <w:szCs w:val="18"/>
                <w:lang w:val="sq-AL"/>
              </w:rPr>
              <w:t>Identifiki</w:t>
            </w:r>
            <w:r w:rsidR="00E5343C" w:rsidRPr="00B31CF6">
              <w:rPr>
                <w:rFonts w:ascii="Book Antiqua" w:hAnsi="Book Antiqua"/>
                <w:sz w:val="18"/>
                <w:szCs w:val="18"/>
                <w:lang w:val="sq-AL"/>
              </w:rPr>
              <w:t>mi i</w:t>
            </w:r>
            <w:r w:rsidRPr="00B31CF6">
              <w:rPr>
                <w:rFonts w:ascii="Book Antiqua" w:hAnsi="Book Antiqua"/>
                <w:sz w:val="18"/>
                <w:szCs w:val="18"/>
                <w:lang w:val="sq-AL"/>
              </w:rPr>
              <w:t xml:space="preserve"> nevojave </w:t>
            </w:r>
            <w:r w:rsidR="00E5343C" w:rsidRPr="00B31CF6">
              <w:rPr>
                <w:rFonts w:ascii="Book Antiqua" w:hAnsi="Book Antiqua"/>
                <w:sz w:val="18"/>
                <w:szCs w:val="18"/>
                <w:lang w:val="sq-AL"/>
              </w:rPr>
              <w:t>për</w:t>
            </w:r>
            <w:r w:rsidRPr="00B31CF6">
              <w:rPr>
                <w:rFonts w:ascii="Book Antiqua" w:hAnsi="Book Antiqua"/>
                <w:sz w:val="18"/>
                <w:szCs w:val="18"/>
                <w:lang w:val="sq-AL"/>
              </w:rPr>
              <w:t xml:space="preserve"> sigurimin e </w:t>
            </w:r>
            <w:r w:rsidR="00E5343C" w:rsidRPr="00B31CF6">
              <w:rPr>
                <w:rFonts w:ascii="Book Antiqua" w:hAnsi="Book Antiqua"/>
                <w:sz w:val="18"/>
                <w:szCs w:val="18"/>
                <w:lang w:val="sq-AL"/>
              </w:rPr>
              <w:t>pajisjeve</w:t>
            </w:r>
            <w:r w:rsidRPr="00B31CF6">
              <w:rPr>
                <w:rFonts w:ascii="Book Antiqua" w:hAnsi="Book Antiqua"/>
                <w:sz w:val="18"/>
                <w:szCs w:val="18"/>
                <w:lang w:val="sq-AL"/>
              </w:rPr>
              <w:t xml:space="preserve"> shtese ne PK, DK, IPK, AKI, ATK</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2018-2019</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142,845.60€</w:t>
            </w:r>
          </w:p>
        </w:tc>
        <w:tc>
          <w:tcPr>
            <w:tcW w:w="2070" w:type="dxa"/>
          </w:tcPr>
          <w:p w:rsidR="00673A9D" w:rsidRPr="00B31CF6" w:rsidRDefault="00673A9D" w:rsidP="00673A9D">
            <w:pPr>
              <w:tabs>
                <w:tab w:val="right" w:leader="dot" w:pos="9639"/>
              </w:tabs>
              <w:spacing w:before="40" w:after="40"/>
              <w:ind w:left="425"/>
              <w:jc w:val="center"/>
              <w:rPr>
                <w:rFonts w:ascii="Book Antiqua" w:hAnsi="Book Antiqua" w:cs="Arial"/>
                <w:sz w:val="18"/>
                <w:szCs w:val="18"/>
                <w:lang w:val="sq-AL"/>
              </w:rPr>
            </w:pPr>
            <w:r w:rsidRPr="00B31CF6">
              <w:rPr>
                <w:rFonts w:ascii="Book Antiqua" w:hAnsi="Book Antiqua" w:cs="Arial"/>
                <w:sz w:val="18"/>
                <w:szCs w:val="18"/>
                <w:lang w:val="sq-AL"/>
              </w:rPr>
              <w:t>MPB, PK, DK, IPK ,AKI, ATK, PROKURORIA</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ZKM, PARTNERET NDERKOMBETAR</w:t>
            </w: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PAJISJET E IDENTIFIKUARA</w:t>
            </w:r>
          </w:p>
        </w:tc>
      </w:tr>
      <w:tr w:rsidR="00B31CF6" w:rsidRPr="00B31CF6" w:rsidTr="00B1702D">
        <w:trPr>
          <w:trHeight w:val="368"/>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2.3.2</w:t>
            </w:r>
          </w:p>
        </w:tc>
        <w:tc>
          <w:tcPr>
            <w:tcW w:w="2520" w:type="dxa"/>
            <w:shd w:val="clear" w:color="auto" w:fill="auto"/>
          </w:tcPr>
          <w:p w:rsidR="00673A9D" w:rsidRPr="00B31CF6" w:rsidRDefault="00673A9D" w:rsidP="00673A9D">
            <w:pPr>
              <w:spacing w:before="40" w:after="40"/>
              <w:rPr>
                <w:rFonts w:ascii="Book Antiqua" w:hAnsi="Book Antiqua"/>
                <w:sz w:val="18"/>
                <w:szCs w:val="18"/>
                <w:lang w:val="sq-AL"/>
              </w:rPr>
            </w:pPr>
            <w:r w:rsidRPr="00B31CF6">
              <w:rPr>
                <w:rFonts w:ascii="Book Antiqua" w:hAnsi="Book Antiqua"/>
                <w:sz w:val="18"/>
                <w:szCs w:val="18"/>
                <w:lang w:val="sq-AL"/>
              </w:rPr>
              <w:t xml:space="preserve">Furnizimi me </w:t>
            </w:r>
            <w:r w:rsidR="00E5343C" w:rsidRPr="00B31CF6">
              <w:rPr>
                <w:rFonts w:ascii="Book Antiqua" w:hAnsi="Book Antiqua"/>
                <w:sz w:val="18"/>
                <w:szCs w:val="18"/>
                <w:lang w:val="sq-AL"/>
              </w:rPr>
              <w:t>pajisjeve</w:t>
            </w:r>
            <w:r w:rsidRPr="00B31CF6">
              <w:rPr>
                <w:rFonts w:ascii="Book Antiqua" w:hAnsi="Book Antiqua"/>
                <w:sz w:val="18"/>
                <w:szCs w:val="18"/>
                <w:lang w:val="sq-AL"/>
              </w:rPr>
              <w:t xml:space="preserve"> te nevojshme </w:t>
            </w:r>
            <w:r w:rsidR="00E5343C" w:rsidRPr="00B31CF6">
              <w:rPr>
                <w:rFonts w:ascii="Book Antiqua" w:hAnsi="Book Antiqua"/>
                <w:sz w:val="18"/>
                <w:szCs w:val="18"/>
                <w:lang w:val="sq-AL"/>
              </w:rPr>
              <w:t>për</w:t>
            </w:r>
            <w:r w:rsidRPr="00B31CF6">
              <w:rPr>
                <w:rFonts w:ascii="Book Antiqua" w:hAnsi="Book Antiqua"/>
                <w:sz w:val="18"/>
                <w:szCs w:val="18"/>
                <w:lang w:val="sq-AL"/>
              </w:rPr>
              <w:t xml:space="preserve"> </w:t>
            </w:r>
            <w:r w:rsidR="00E5343C" w:rsidRPr="00B31CF6">
              <w:rPr>
                <w:rFonts w:ascii="Book Antiqua" w:hAnsi="Book Antiqua"/>
                <w:sz w:val="18"/>
                <w:szCs w:val="18"/>
                <w:lang w:val="sq-AL"/>
              </w:rPr>
              <w:t>përgjimin</w:t>
            </w:r>
            <w:r w:rsidRPr="00B31CF6">
              <w:rPr>
                <w:rFonts w:ascii="Book Antiqua" w:hAnsi="Book Antiqua"/>
                <w:sz w:val="18"/>
                <w:szCs w:val="18"/>
                <w:lang w:val="sq-AL"/>
              </w:rPr>
              <w:t xml:space="preserve"> ligjor</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142,845.60€</w:t>
            </w:r>
            <w:r w:rsidR="000A4F4D" w:rsidRPr="00B31CF6">
              <w:rPr>
                <w:rFonts w:ascii="Book Antiqua" w:hAnsi="Book Antiqua" w:cs="Arial"/>
                <w:sz w:val="18"/>
                <w:szCs w:val="18"/>
                <w:lang w:val="sq-AL"/>
              </w:rPr>
              <w:t>&amp; Donacion nga projektet e ndryshme</w:t>
            </w:r>
          </w:p>
        </w:tc>
        <w:tc>
          <w:tcPr>
            <w:tcW w:w="2070" w:type="dxa"/>
          </w:tcPr>
          <w:p w:rsidR="00673A9D" w:rsidRPr="00B31CF6" w:rsidRDefault="00673A9D" w:rsidP="00673A9D">
            <w:pPr>
              <w:tabs>
                <w:tab w:val="right" w:leader="dot" w:pos="9639"/>
              </w:tabs>
              <w:spacing w:before="40" w:after="40"/>
              <w:ind w:left="425"/>
              <w:jc w:val="center"/>
              <w:rPr>
                <w:rFonts w:ascii="Book Antiqua" w:hAnsi="Book Antiqua" w:cs="Arial"/>
                <w:sz w:val="18"/>
                <w:szCs w:val="18"/>
                <w:lang w:val="sq-AL"/>
              </w:rPr>
            </w:pPr>
            <w:r w:rsidRPr="00B31CF6">
              <w:rPr>
                <w:rFonts w:ascii="Book Antiqua" w:hAnsi="Book Antiqua" w:cs="Arial"/>
                <w:sz w:val="18"/>
                <w:szCs w:val="18"/>
                <w:lang w:val="sq-AL"/>
              </w:rPr>
              <w:t>MPB, PK, DK, IPK ,AKI, ATK, PROKURORIA</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ZKM, PARTNERET NDERKOMBETAR</w:t>
            </w: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PAJISJET E SIGURUARA DHE TE FUNKSIONALIZUARA</w:t>
            </w:r>
          </w:p>
        </w:tc>
      </w:tr>
      <w:tr w:rsidR="00B31CF6" w:rsidRPr="00B31CF6" w:rsidTr="00B1702D">
        <w:trPr>
          <w:trHeight w:val="368"/>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2.3.3</w:t>
            </w:r>
          </w:p>
        </w:tc>
        <w:tc>
          <w:tcPr>
            <w:tcW w:w="2520" w:type="dxa"/>
            <w:shd w:val="clear" w:color="auto" w:fill="auto"/>
          </w:tcPr>
          <w:p w:rsidR="00673A9D" w:rsidRPr="00B31CF6" w:rsidRDefault="00673A9D" w:rsidP="00673A9D">
            <w:pPr>
              <w:spacing w:before="40" w:after="40"/>
              <w:rPr>
                <w:rFonts w:ascii="Book Antiqua" w:hAnsi="Book Antiqua"/>
                <w:sz w:val="18"/>
                <w:szCs w:val="18"/>
                <w:lang w:val="sq-AL"/>
              </w:rPr>
            </w:pPr>
            <w:r w:rsidRPr="00B31CF6">
              <w:rPr>
                <w:rFonts w:ascii="Book Antiqua" w:hAnsi="Book Antiqua"/>
                <w:sz w:val="18"/>
                <w:szCs w:val="18"/>
                <w:lang w:val="sq-AL"/>
              </w:rPr>
              <w:t>Vendosja e përgjimit ligjore të linjave fikse dhe komunikimit elektronik</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142,845.60€</w:t>
            </w:r>
            <w:r w:rsidR="000A4F4D" w:rsidRPr="00B31CF6">
              <w:rPr>
                <w:rFonts w:ascii="Book Antiqua" w:hAnsi="Book Antiqua" w:cs="Arial"/>
                <w:sz w:val="18"/>
                <w:szCs w:val="18"/>
                <w:lang w:val="sq-AL"/>
              </w:rPr>
              <w:t>&amp; Donacion nga projektet e ndryshme</w:t>
            </w:r>
          </w:p>
        </w:tc>
        <w:tc>
          <w:tcPr>
            <w:tcW w:w="2070" w:type="dxa"/>
          </w:tcPr>
          <w:p w:rsidR="00673A9D" w:rsidRPr="00B31CF6" w:rsidRDefault="00673A9D" w:rsidP="00673A9D">
            <w:pPr>
              <w:tabs>
                <w:tab w:val="right" w:leader="dot" w:pos="9639"/>
              </w:tabs>
              <w:spacing w:before="40" w:after="40"/>
              <w:ind w:left="425"/>
              <w:jc w:val="center"/>
              <w:rPr>
                <w:rFonts w:ascii="Book Antiqua" w:hAnsi="Book Antiqua" w:cs="Arial"/>
                <w:sz w:val="18"/>
                <w:szCs w:val="18"/>
                <w:lang w:val="sq-AL"/>
              </w:rPr>
            </w:pPr>
            <w:r w:rsidRPr="00B31CF6">
              <w:rPr>
                <w:rFonts w:ascii="Book Antiqua" w:hAnsi="Book Antiqua" w:cs="Arial"/>
                <w:sz w:val="18"/>
                <w:szCs w:val="18"/>
                <w:lang w:val="sq-AL"/>
              </w:rPr>
              <w:t>PROKURORIA,PK, AKI,IPK,DK,ATK</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ARKEP, OPERATORET</w:t>
            </w: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PAJISJE E VENDOSUR</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73A9D" w:rsidRPr="00B31CF6" w:rsidRDefault="00673A9D"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2.4</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73A9D" w:rsidRPr="00B31CF6" w:rsidRDefault="003E4FFB"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 xml:space="preserve"> O</w:t>
            </w:r>
            <w:r w:rsidR="00AB03D1" w:rsidRPr="00B31CF6">
              <w:rPr>
                <w:rFonts w:ascii="Book Antiqua" w:hAnsi="Book Antiqua" w:cs="Arial"/>
                <w:b/>
                <w:bCs/>
                <w:sz w:val="18"/>
                <w:szCs w:val="18"/>
                <w:lang w:val="sq-AL"/>
              </w:rPr>
              <w:t xml:space="preserve">bjektivi specifik: </w:t>
            </w:r>
            <w:r w:rsidRPr="00B31CF6">
              <w:rPr>
                <w:rFonts w:ascii="Book Antiqua" w:hAnsi="Book Antiqua"/>
                <w:b/>
                <w:sz w:val="18"/>
                <w:szCs w:val="18"/>
                <w:lang w:val="sq-AL"/>
              </w:rPr>
              <w:t>N</w:t>
            </w:r>
            <w:r w:rsidR="00DD192E" w:rsidRPr="00B31CF6">
              <w:rPr>
                <w:rFonts w:ascii="Book Antiqua" w:hAnsi="Book Antiqua"/>
                <w:b/>
                <w:sz w:val="18"/>
                <w:szCs w:val="18"/>
                <w:lang w:val="sq-AL"/>
              </w:rPr>
              <w:t>gritja e kapaciteteve teknologjike në</w:t>
            </w:r>
            <w:r w:rsidR="00AB03D1" w:rsidRPr="00B31CF6">
              <w:rPr>
                <w:rFonts w:ascii="Book Antiqua" w:hAnsi="Book Antiqua"/>
                <w:b/>
                <w:sz w:val="18"/>
                <w:szCs w:val="18"/>
                <w:lang w:val="sq-AL"/>
              </w:rPr>
              <w:t xml:space="preserve"> gjykata </w:t>
            </w:r>
          </w:p>
        </w:tc>
      </w:tr>
      <w:tr w:rsidR="00B31CF6" w:rsidRPr="00B31CF6" w:rsidTr="00B1702D">
        <w:trPr>
          <w:trHeight w:val="143"/>
        </w:trPr>
        <w:tc>
          <w:tcPr>
            <w:tcW w:w="1188"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73A9D" w:rsidRPr="00B31CF6" w:rsidRDefault="001010BE"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nstitucionet mbështetëse</w:t>
            </w:r>
          </w:p>
        </w:tc>
        <w:tc>
          <w:tcPr>
            <w:tcW w:w="2261" w:type="dxa"/>
            <w:tcBorders>
              <w:top w:val="single" w:sz="12" w:space="0" w:color="EB641B"/>
            </w:tcBorders>
            <w:shd w:val="clear" w:color="auto" w:fill="EB641B"/>
            <w:vAlign w:val="center"/>
          </w:tcPr>
          <w:p w:rsidR="00673A9D" w:rsidRPr="00B31CF6" w:rsidRDefault="001010BE"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ndikatorët e performancës</w:t>
            </w:r>
          </w:p>
        </w:tc>
      </w:tr>
      <w:tr w:rsidR="00B31CF6" w:rsidRPr="00B31CF6" w:rsidTr="00B1702D">
        <w:trPr>
          <w:trHeight w:val="368"/>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2.4.1</w:t>
            </w:r>
          </w:p>
        </w:tc>
        <w:tc>
          <w:tcPr>
            <w:tcW w:w="2520" w:type="dxa"/>
            <w:shd w:val="clear" w:color="auto" w:fill="auto"/>
          </w:tcPr>
          <w:p w:rsidR="00673A9D" w:rsidRPr="00B31CF6" w:rsidRDefault="00E42065" w:rsidP="00673A9D">
            <w:pPr>
              <w:spacing w:before="40" w:after="40"/>
              <w:rPr>
                <w:rFonts w:ascii="Book Antiqua" w:hAnsi="Book Antiqua" w:cs="Arial"/>
                <w:sz w:val="18"/>
                <w:szCs w:val="18"/>
                <w:lang w:val="sq-AL"/>
              </w:rPr>
            </w:pPr>
            <w:r w:rsidRPr="00B31CF6">
              <w:rPr>
                <w:rFonts w:ascii="Book Antiqua" w:hAnsi="Book Antiqua"/>
                <w:sz w:val="18"/>
                <w:szCs w:val="18"/>
                <w:lang w:val="sq-AL"/>
              </w:rPr>
              <w:t>Ngritjen e kapaciteteve të</w:t>
            </w:r>
            <w:r w:rsidR="00673A9D" w:rsidRPr="00B31CF6">
              <w:rPr>
                <w:rFonts w:ascii="Book Antiqua" w:hAnsi="Book Antiqua"/>
                <w:sz w:val="18"/>
                <w:szCs w:val="18"/>
                <w:lang w:val="sq-AL"/>
              </w:rPr>
              <w:t xml:space="preserve"> PK për mbrojtjen e dëshmitarëve</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73A9D" w:rsidRPr="00B31CF6" w:rsidRDefault="0042711B"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tabs>
                <w:tab w:val="right" w:leader="dot" w:pos="9639"/>
              </w:tabs>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PK</w:t>
            </w:r>
          </w:p>
        </w:tc>
        <w:tc>
          <w:tcPr>
            <w:tcW w:w="2430" w:type="dxa"/>
          </w:tcPr>
          <w:p w:rsidR="00673A9D" w:rsidRPr="00B31CF6" w:rsidRDefault="00673A9D" w:rsidP="00673A9D">
            <w:pPr>
              <w:spacing w:before="40" w:after="40"/>
              <w:jc w:val="center"/>
              <w:rPr>
                <w:rFonts w:ascii="Book Antiqua" w:hAnsi="Book Antiqua" w:cs="Arial"/>
                <w:sz w:val="18"/>
                <w:szCs w:val="18"/>
                <w:lang w:val="sq-AL"/>
              </w:rPr>
            </w:pP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 xml:space="preserve">KAPACITETET E NGRITURA                </w:t>
            </w:r>
          </w:p>
        </w:tc>
      </w:tr>
      <w:tr w:rsidR="00B31CF6" w:rsidRPr="00B31CF6" w:rsidTr="00B1702D">
        <w:trPr>
          <w:trHeight w:val="391"/>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2.4.2</w:t>
            </w:r>
          </w:p>
        </w:tc>
        <w:tc>
          <w:tcPr>
            <w:tcW w:w="2520" w:type="dxa"/>
            <w:shd w:val="clear" w:color="auto" w:fill="auto"/>
          </w:tcPr>
          <w:p w:rsidR="00673A9D" w:rsidRPr="00B31CF6" w:rsidRDefault="00E42065"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Zbatimi </w:t>
            </w:r>
            <w:r w:rsidR="00673A9D" w:rsidRPr="00B31CF6">
              <w:rPr>
                <w:rFonts w:ascii="Book Antiqua" w:hAnsi="Book Antiqua"/>
                <w:sz w:val="18"/>
                <w:szCs w:val="18"/>
                <w:lang w:val="sq-AL"/>
              </w:rPr>
              <w:t>i projektit për instalimin e bazës së të dhënave për menaxhimin e lëndëve në Prokurori dhe Gjykata.</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116,166.00€</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KGJK, KPK</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MD, MF</w:t>
            </w: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PROJEKTI I    REALIZUAR</w:t>
            </w:r>
          </w:p>
        </w:tc>
      </w:tr>
      <w:tr w:rsidR="00B31CF6" w:rsidRPr="00B31CF6" w:rsidTr="00B1702D">
        <w:trPr>
          <w:trHeight w:val="391"/>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2.4.3</w:t>
            </w:r>
          </w:p>
        </w:tc>
        <w:tc>
          <w:tcPr>
            <w:tcW w:w="2520" w:type="dxa"/>
            <w:shd w:val="clear" w:color="auto" w:fill="auto"/>
          </w:tcPr>
          <w:p w:rsidR="00673A9D" w:rsidRPr="00B31CF6" w:rsidRDefault="00E42065" w:rsidP="00673A9D">
            <w:pPr>
              <w:spacing w:before="40" w:after="40"/>
              <w:rPr>
                <w:rFonts w:ascii="Book Antiqua" w:hAnsi="Book Antiqua" w:cs="Arial"/>
                <w:sz w:val="18"/>
                <w:szCs w:val="18"/>
                <w:lang w:val="sq-AL"/>
              </w:rPr>
            </w:pPr>
            <w:r w:rsidRPr="00B31CF6">
              <w:rPr>
                <w:rFonts w:ascii="Book Antiqua" w:hAnsi="Book Antiqua"/>
                <w:sz w:val="18"/>
                <w:szCs w:val="18"/>
                <w:lang w:val="sq-AL"/>
              </w:rPr>
              <w:t>Zbatimi</w:t>
            </w:r>
            <w:r w:rsidR="00673A9D" w:rsidRPr="00B31CF6">
              <w:rPr>
                <w:rFonts w:ascii="Book Antiqua" w:hAnsi="Book Antiqua"/>
                <w:sz w:val="18"/>
                <w:szCs w:val="18"/>
                <w:lang w:val="sq-AL"/>
              </w:rPr>
              <w:t xml:space="preserve"> i sistemit të audio i</w:t>
            </w:r>
            <w:r w:rsidRPr="00B31CF6">
              <w:rPr>
                <w:rFonts w:ascii="Book Antiqua" w:hAnsi="Book Antiqua"/>
                <w:sz w:val="18"/>
                <w:szCs w:val="18"/>
                <w:lang w:val="sq-AL"/>
              </w:rPr>
              <w:t>ncizimit për rastet gjyqësore në</w:t>
            </w:r>
            <w:r w:rsidR="00673A9D" w:rsidRPr="00B31CF6">
              <w:rPr>
                <w:rFonts w:ascii="Book Antiqua" w:hAnsi="Book Antiqua"/>
                <w:sz w:val="18"/>
                <w:szCs w:val="18"/>
                <w:lang w:val="sq-AL"/>
              </w:rPr>
              <w:t xml:space="preserve"> l</w:t>
            </w:r>
            <w:r w:rsidRPr="00B31CF6">
              <w:rPr>
                <w:rFonts w:ascii="Book Antiqua" w:hAnsi="Book Antiqua"/>
                <w:sz w:val="18"/>
                <w:szCs w:val="18"/>
                <w:lang w:val="sq-AL"/>
              </w:rPr>
              <w:t>endet penale</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73A9D" w:rsidRPr="00B31CF6" w:rsidRDefault="00CE7690"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KGJK, KPK</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PK, DK</w:t>
            </w: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SISTEMI I INSTALUAR DHE FUNKSIONALIZUAR</w:t>
            </w:r>
          </w:p>
        </w:tc>
      </w:tr>
      <w:tr w:rsidR="00B31CF6" w:rsidRPr="00B31CF6" w:rsidTr="00B1702D">
        <w:trPr>
          <w:trHeight w:val="391"/>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2.4.4</w:t>
            </w:r>
          </w:p>
        </w:tc>
        <w:tc>
          <w:tcPr>
            <w:tcW w:w="2520" w:type="dxa"/>
            <w:shd w:val="clear" w:color="auto" w:fill="auto"/>
          </w:tcPr>
          <w:p w:rsidR="00673A9D" w:rsidRPr="00B31CF6" w:rsidRDefault="00E42065" w:rsidP="00673A9D">
            <w:pPr>
              <w:spacing w:before="40" w:after="40"/>
              <w:rPr>
                <w:rFonts w:ascii="Book Antiqua" w:hAnsi="Book Antiqua"/>
                <w:sz w:val="18"/>
                <w:szCs w:val="18"/>
                <w:lang w:val="sq-AL"/>
              </w:rPr>
            </w:pPr>
            <w:r w:rsidRPr="00B31CF6">
              <w:rPr>
                <w:rFonts w:ascii="Book Antiqua" w:hAnsi="Book Antiqua"/>
                <w:sz w:val="18"/>
                <w:szCs w:val="18"/>
                <w:lang w:val="sq-AL"/>
              </w:rPr>
              <w:t xml:space="preserve">Zbatimi i </w:t>
            </w:r>
            <w:r w:rsidR="00673A9D" w:rsidRPr="00B31CF6">
              <w:rPr>
                <w:rFonts w:ascii="Book Antiqua" w:hAnsi="Book Antiqua"/>
                <w:sz w:val="18"/>
                <w:szCs w:val="18"/>
                <w:lang w:val="sq-AL"/>
              </w:rPr>
              <w:t xml:space="preserve">sistemit  </w:t>
            </w:r>
            <w:r w:rsidRPr="00B31CF6">
              <w:rPr>
                <w:rFonts w:ascii="Book Antiqua" w:hAnsi="Book Antiqua"/>
                <w:sz w:val="18"/>
                <w:szCs w:val="18"/>
                <w:lang w:val="sq-AL"/>
              </w:rPr>
              <w:t>për</w:t>
            </w:r>
            <w:r w:rsidR="00673A9D" w:rsidRPr="00B31CF6">
              <w:rPr>
                <w:rFonts w:ascii="Book Antiqua" w:hAnsi="Book Antiqua"/>
                <w:sz w:val="18"/>
                <w:szCs w:val="18"/>
                <w:lang w:val="sq-AL"/>
              </w:rPr>
              <w:t xml:space="preserve"> audio dhe video </w:t>
            </w:r>
            <w:r w:rsidRPr="00B31CF6">
              <w:rPr>
                <w:rFonts w:ascii="Book Antiqua" w:hAnsi="Book Antiqua"/>
                <w:sz w:val="18"/>
                <w:szCs w:val="18"/>
                <w:lang w:val="sq-AL"/>
              </w:rPr>
              <w:t>konferenca</w:t>
            </w:r>
            <w:r w:rsidR="00673A9D" w:rsidRPr="00B31CF6">
              <w:rPr>
                <w:rFonts w:ascii="Book Antiqua" w:hAnsi="Book Antiqua"/>
                <w:sz w:val="18"/>
                <w:szCs w:val="18"/>
                <w:lang w:val="sq-AL"/>
              </w:rPr>
              <w:t xml:space="preserve"> </w:t>
            </w:r>
            <w:r w:rsidRPr="00B31CF6">
              <w:rPr>
                <w:rFonts w:ascii="Book Antiqua" w:hAnsi="Book Antiqua"/>
                <w:sz w:val="18"/>
                <w:szCs w:val="18"/>
                <w:lang w:val="sq-AL"/>
              </w:rPr>
              <w:t>për</w:t>
            </w:r>
            <w:r w:rsidR="00673A9D" w:rsidRPr="00B31CF6">
              <w:rPr>
                <w:rFonts w:ascii="Book Antiqua" w:hAnsi="Book Antiqua"/>
                <w:sz w:val="18"/>
                <w:szCs w:val="18"/>
                <w:lang w:val="sq-AL"/>
              </w:rPr>
              <w:t xml:space="preserve"> gjykatat themelore qe do ta </w:t>
            </w:r>
            <w:r w:rsidRPr="00B31CF6">
              <w:rPr>
                <w:rFonts w:ascii="Book Antiqua" w:hAnsi="Book Antiqua"/>
                <w:sz w:val="18"/>
                <w:szCs w:val="18"/>
                <w:lang w:val="sq-AL"/>
              </w:rPr>
              <w:t xml:space="preserve">mundësojë </w:t>
            </w:r>
            <w:r w:rsidR="00673A9D" w:rsidRPr="00B31CF6">
              <w:rPr>
                <w:rFonts w:ascii="Book Antiqua" w:hAnsi="Book Antiqua"/>
                <w:sz w:val="18"/>
                <w:szCs w:val="18"/>
                <w:lang w:val="sq-AL"/>
              </w:rPr>
              <w:t xml:space="preserve"> </w:t>
            </w:r>
            <w:r w:rsidRPr="00B31CF6">
              <w:rPr>
                <w:rFonts w:ascii="Book Antiqua" w:hAnsi="Book Antiqua"/>
                <w:sz w:val="18"/>
                <w:szCs w:val="18"/>
                <w:lang w:val="sq-AL"/>
              </w:rPr>
              <w:t xml:space="preserve">dhënien </w:t>
            </w:r>
            <w:r w:rsidR="00673A9D" w:rsidRPr="00B31CF6">
              <w:rPr>
                <w:rFonts w:ascii="Book Antiqua" w:hAnsi="Book Antiqua"/>
                <w:sz w:val="18"/>
                <w:szCs w:val="18"/>
                <w:lang w:val="sq-AL"/>
              </w:rPr>
              <w:t xml:space="preserve"> e  </w:t>
            </w:r>
            <w:r w:rsidRPr="00B31CF6">
              <w:rPr>
                <w:rFonts w:ascii="Book Antiqua" w:hAnsi="Book Antiqua"/>
                <w:sz w:val="18"/>
                <w:szCs w:val="18"/>
                <w:lang w:val="sq-AL"/>
              </w:rPr>
              <w:t>dëshmisë  së</w:t>
            </w:r>
            <w:r w:rsidR="00673A9D" w:rsidRPr="00B31CF6">
              <w:rPr>
                <w:rFonts w:ascii="Book Antiqua" w:hAnsi="Book Antiqua"/>
                <w:sz w:val="18"/>
                <w:szCs w:val="18"/>
                <w:lang w:val="sq-AL"/>
              </w:rPr>
              <w:t xml:space="preserve"> mbrojtur nga distanca</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2018-2020</w:t>
            </w:r>
          </w:p>
        </w:tc>
        <w:tc>
          <w:tcPr>
            <w:tcW w:w="2160" w:type="dxa"/>
          </w:tcPr>
          <w:p w:rsidR="00673A9D" w:rsidRPr="00B31CF6" w:rsidRDefault="00CE7690"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KGJK</w:t>
            </w:r>
          </w:p>
        </w:tc>
        <w:tc>
          <w:tcPr>
            <w:tcW w:w="2430" w:type="dxa"/>
          </w:tcPr>
          <w:p w:rsidR="00673A9D" w:rsidRPr="00B31CF6" w:rsidRDefault="00673A9D" w:rsidP="00673A9D">
            <w:pPr>
              <w:spacing w:before="40" w:after="40"/>
              <w:jc w:val="center"/>
              <w:rPr>
                <w:rFonts w:ascii="Book Antiqua" w:hAnsi="Book Antiqua" w:cs="Arial"/>
                <w:sz w:val="18"/>
                <w:szCs w:val="18"/>
                <w:lang w:val="sq-AL"/>
              </w:rPr>
            </w:pPr>
          </w:p>
        </w:tc>
        <w:tc>
          <w:tcPr>
            <w:tcW w:w="2261" w:type="dxa"/>
            <w:shd w:val="clear" w:color="auto" w:fill="auto"/>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SISTEMI I FUNKSIONALIZUAR</w:t>
            </w:r>
          </w:p>
        </w:tc>
      </w:tr>
      <w:tr w:rsidR="00B31CF6" w:rsidRPr="00B31CF6" w:rsidTr="00B1702D">
        <w:trPr>
          <w:trHeight w:val="143"/>
        </w:trPr>
        <w:tc>
          <w:tcPr>
            <w:tcW w:w="14609" w:type="dxa"/>
            <w:gridSpan w:val="7"/>
            <w:tcBorders>
              <w:top w:val="single" w:sz="12" w:space="0" w:color="EB641B"/>
              <w:left w:val="single" w:sz="12" w:space="0" w:color="EB641B"/>
              <w:bottom w:val="single" w:sz="12" w:space="0" w:color="EB641B"/>
              <w:right w:val="single" w:sz="12" w:space="0" w:color="EB641B"/>
            </w:tcBorders>
            <w:shd w:val="clear" w:color="auto" w:fill="FDE9D9"/>
          </w:tcPr>
          <w:p w:rsidR="00673A9D" w:rsidRPr="00B31CF6" w:rsidRDefault="00AB03D1"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lastRenderedPageBreak/>
              <w:t>objektivi strategjik 3</w:t>
            </w:r>
          </w:p>
          <w:p w:rsidR="00673A9D" w:rsidRPr="00B31CF6" w:rsidRDefault="00AB03D1" w:rsidP="00673A9D">
            <w:pPr>
              <w:spacing w:before="40" w:after="40"/>
              <w:rPr>
                <w:rFonts w:ascii="Book Antiqua" w:hAnsi="Book Antiqua"/>
                <w:b/>
                <w:bCs/>
                <w:sz w:val="18"/>
                <w:szCs w:val="18"/>
                <w:lang w:val="sq-AL"/>
              </w:rPr>
            </w:pPr>
            <w:r w:rsidRPr="00B31CF6">
              <w:rPr>
                <w:rFonts w:ascii="Book Antiqua" w:hAnsi="Book Antiqua"/>
                <w:b/>
                <w:sz w:val="18"/>
                <w:szCs w:val="18"/>
                <w:lang w:val="sq-AL"/>
              </w:rPr>
              <w:t>zhvillimi i bashkëpunimit dhe koordinimit në mes akterëve vendor dhe ndërkombëtar në parandalimin dhe luftimin e krimit të organizua</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73A9D" w:rsidRPr="00B31CF6" w:rsidRDefault="00673A9D"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3.1</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73A9D" w:rsidRPr="00B31CF6" w:rsidRDefault="003E4FFB"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O</w:t>
            </w:r>
            <w:r w:rsidR="00AB03D1" w:rsidRPr="00B31CF6">
              <w:rPr>
                <w:rFonts w:ascii="Book Antiqua" w:hAnsi="Book Antiqua" w:cs="Arial"/>
                <w:b/>
                <w:bCs/>
                <w:sz w:val="18"/>
                <w:szCs w:val="18"/>
                <w:lang w:val="sq-AL"/>
              </w:rPr>
              <w:t xml:space="preserve">bjektivi specifik: </w:t>
            </w:r>
            <w:r w:rsidRPr="00B31CF6">
              <w:rPr>
                <w:rFonts w:ascii="Book Antiqua" w:hAnsi="Book Antiqua"/>
                <w:b/>
                <w:sz w:val="18"/>
                <w:szCs w:val="18"/>
                <w:lang w:val="sq-AL"/>
              </w:rPr>
              <w:t>N</w:t>
            </w:r>
            <w:r w:rsidR="00AB03D1" w:rsidRPr="00B31CF6">
              <w:rPr>
                <w:rFonts w:ascii="Book Antiqua" w:hAnsi="Book Antiqua"/>
                <w:b/>
                <w:sz w:val="18"/>
                <w:szCs w:val="18"/>
                <w:lang w:val="sq-AL"/>
              </w:rPr>
              <w:t>gritja dhe avancimi i bas</w:t>
            </w:r>
            <w:r w:rsidRPr="00B31CF6">
              <w:rPr>
                <w:rFonts w:ascii="Book Antiqua" w:hAnsi="Book Antiqua"/>
                <w:b/>
                <w:sz w:val="18"/>
                <w:szCs w:val="18"/>
                <w:lang w:val="sq-AL"/>
              </w:rPr>
              <w:t>hkëpunimit dhe koordinimit ndër</w:t>
            </w:r>
            <w:r w:rsidR="00AB03D1" w:rsidRPr="00B31CF6">
              <w:rPr>
                <w:rFonts w:ascii="Book Antiqua" w:hAnsi="Book Antiqua"/>
                <w:b/>
                <w:sz w:val="18"/>
                <w:szCs w:val="18"/>
                <w:lang w:val="sq-AL"/>
              </w:rPr>
              <w:t>institucional</w:t>
            </w:r>
          </w:p>
        </w:tc>
      </w:tr>
      <w:tr w:rsidR="00B31CF6" w:rsidRPr="00B31CF6" w:rsidTr="00B1702D">
        <w:trPr>
          <w:trHeight w:val="143"/>
        </w:trPr>
        <w:tc>
          <w:tcPr>
            <w:tcW w:w="1188"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73A9D" w:rsidRPr="00B31CF6" w:rsidRDefault="00763133"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nstitucionet mbështetëse</w:t>
            </w:r>
          </w:p>
        </w:tc>
        <w:tc>
          <w:tcPr>
            <w:tcW w:w="2261" w:type="dxa"/>
            <w:tcBorders>
              <w:top w:val="single" w:sz="12" w:space="0" w:color="EB641B"/>
            </w:tcBorders>
            <w:shd w:val="clear" w:color="auto" w:fill="EB641B"/>
            <w:vAlign w:val="center"/>
          </w:tcPr>
          <w:p w:rsidR="00673A9D" w:rsidRPr="00B31CF6" w:rsidRDefault="00763133"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ndikatorët e performancës</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3.1.1</w:t>
            </w:r>
          </w:p>
        </w:tc>
        <w:tc>
          <w:tcPr>
            <w:tcW w:w="2520" w:type="dxa"/>
            <w:shd w:val="clear" w:color="auto" w:fill="auto"/>
          </w:tcPr>
          <w:p w:rsidR="00673A9D" w:rsidRPr="00B31CF6" w:rsidRDefault="003E4FFB"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Mbajtja e takimeve të </w:t>
            </w:r>
            <w:r w:rsidR="00673A9D" w:rsidRPr="00B31CF6">
              <w:rPr>
                <w:rFonts w:ascii="Book Antiqua" w:hAnsi="Book Antiqua"/>
                <w:sz w:val="18"/>
                <w:szCs w:val="18"/>
                <w:lang w:val="sq-AL"/>
              </w:rPr>
              <w:t xml:space="preserve">rregullta tre </w:t>
            </w:r>
            <w:r w:rsidRPr="00B31CF6">
              <w:rPr>
                <w:rFonts w:ascii="Book Antiqua" w:hAnsi="Book Antiqua"/>
                <w:sz w:val="18"/>
                <w:szCs w:val="18"/>
                <w:lang w:val="sq-AL"/>
              </w:rPr>
              <w:t>mujore në mes të institucioneve</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42711B"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KOSTO ADMINISTRATIVE</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 xml:space="preserve">PK, DK, PROKURORIA, GJYKATA, NJIF, AKI, KGK KPK, ATK, </w:t>
            </w:r>
          </w:p>
        </w:tc>
        <w:tc>
          <w:tcPr>
            <w:tcW w:w="2261" w:type="dxa"/>
            <w:shd w:val="clear" w:color="auto" w:fill="auto"/>
          </w:tcPr>
          <w:p w:rsidR="00673A9D" w:rsidRPr="00B31CF6" w:rsidRDefault="008D5256"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TAKIMEVE TË MBAJTURA</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3.1.2</w:t>
            </w:r>
          </w:p>
        </w:tc>
        <w:tc>
          <w:tcPr>
            <w:tcW w:w="2520" w:type="dxa"/>
            <w:shd w:val="clear" w:color="auto" w:fill="auto"/>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Vlerësimi i nevojës për qasje në bazën e të dhënave të institucioneve që merren me parandalimin dhe </w:t>
            </w:r>
            <w:r w:rsidR="00F423E3" w:rsidRPr="00B31CF6">
              <w:rPr>
                <w:rFonts w:ascii="Book Antiqua" w:hAnsi="Book Antiqua"/>
                <w:sz w:val="18"/>
                <w:szCs w:val="18"/>
                <w:lang w:val="sq-AL"/>
              </w:rPr>
              <w:t>luftimin e krimit të organizuar</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2018-2019</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142,845.60€</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PK, DK, MD,  AKI, NJIF,BQK,PROKURORIA, GJYKATA, AAPSK</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PARTNERET NDËRKOMBËTAR</w:t>
            </w:r>
          </w:p>
        </w:tc>
        <w:tc>
          <w:tcPr>
            <w:tcW w:w="2261" w:type="dxa"/>
            <w:shd w:val="clear" w:color="auto" w:fill="auto"/>
          </w:tcPr>
          <w:p w:rsidR="00673A9D" w:rsidRPr="00B31CF6" w:rsidRDefault="008D5256"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LISTA E NEVOJAVE TË</w:t>
            </w:r>
            <w:r w:rsidR="00AB03D1" w:rsidRPr="00B31CF6">
              <w:rPr>
                <w:rFonts w:ascii="Book Antiqua" w:hAnsi="Book Antiqua" w:cs="Arial"/>
                <w:sz w:val="18"/>
                <w:szCs w:val="18"/>
                <w:lang w:val="sq-AL"/>
              </w:rPr>
              <w:t xml:space="preserve"> IDENTIFIKUARA </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3.1.3</w:t>
            </w:r>
          </w:p>
        </w:tc>
        <w:tc>
          <w:tcPr>
            <w:tcW w:w="2520" w:type="dxa"/>
            <w:shd w:val="clear" w:color="auto" w:fill="auto"/>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Mundësimi i qasjeve në bazën e të dhënave sipas nevojave të </w:t>
            </w:r>
            <w:r w:rsidR="003E4FFB" w:rsidRPr="00B31CF6">
              <w:rPr>
                <w:rFonts w:ascii="Book Antiqua" w:hAnsi="Book Antiqua"/>
                <w:sz w:val="18"/>
                <w:szCs w:val="18"/>
                <w:lang w:val="sq-AL"/>
              </w:rPr>
              <w:t>agjencive të zbatimit të ligjit</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2019-2022</w:t>
            </w:r>
          </w:p>
        </w:tc>
        <w:tc>
          <w:tcPr>
            <w:tcW w:w="2160" w:type="dxa"/>
          </w:tcPr>
          <w:p w:rsidR="00673A9D" w:rsidRPr="00B31CF6" w:rsidRDefault="00636CAD" w:rsidP="00673A9D">
            <w:pPr>
              <w:spacing w:before="40" w:after="40"/>
              <w:jc w:val="center"/>
              <w:rPr>
                <w:rFonts w:ascii="Book Antiqua" w:hAnsi="Book Antiqua" w:cs="Arial"/>
                <w:sz w:val="18"/>
                <w:szCs w:val="18"/>
                <w:lang w:val="sq-AL"/>
              </w:rPr>
            </w:pPr>
            <w:r w:rsidRPr="00B31CF6">
              <w:rPr>
                <w:rFonts w:ascii="Book Antiqua" w:hAnsi="Book Antiqua"/>
                <w:sz w:val="18"/>
                <w:szCs w:val="18"/>
                <w:lang w:val="sq-AL"/>
              </w:rPr>
              <w:t>142,845.60€</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 xml:space="preserve">MPB, PK, DK, </w:t>
            </w:r>
            <w:r w:rsidR="008012EE" w:rsidRPr="00B31CF6">
              <w:rPr>
                <w:rFonts w:ascii="Book Antiqua" w:hAnsi="Book Antiqua" w:cs="Arial"/>
                <w:sz w:val="18"/>
                <w:szCs w:val="18"/>
                <w:lang w:val="sq-AL"/>
              </w:rPr>
              <w:t xml:space="preserve"> AAPSK </w:t>
            </w:r>
            <w:r w:rsidRPr="00B31CF6">
              <w:rPr>
                <w:rFonts w:ascii="Book Antiqua" w:hAnsi="Book Antiqua" w:cs="Arial"/>
                <w:sz w:val="18"/>
                <w:szCs w:val="18"/>
                <w:lang w:val="sq-AL"/>
              </w:rPr>
              <w:t>AKI, NJIF,MD, PROKURORIA,BQK</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PARTNERET NDËRKOMBËTAR</w:t>
            </w:r>
          </w:p>
        </w:tc>
        <w:tc>
          <w:tcPr>
            <w:tcW w:w="2261" w:type="dxa"/>
            <w:shd w:val="clear" w:color="auto" w:fill="auto"/>
          </w:tcPr>
          <w:p w:rsidR="00673A9D" w:rsidRPr="00B31CF6" w:rsidRDefault="00AB03D1"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QASJA E SIGURUAR PËR AGJENCITË SIPAS VLERËSIMIT</w:t>
            </w:r>
          </w:p>
        </w:tc>
      </w:tr>
      <w:tr w:rsidR="00B31CF6" w:rsidRPr="00B31CF6" w:rsidTr="00B1702D">
        <w:trPr>
          <w:trHeight w:val="877"/>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3.1.4</w:t>
            </w:r>
          </w:p>
        </w:tc>
        <w:tc>
          <w:tcPr>
            <w:tcW w:w="2520" w:type="dxa"/>
            <w:shd w:val="clear" w:color="auto" w:fill="auto"/>
          </w:tcPr>
          <w:p w:rsidR="00673A9D" w:rsidRPr="00B31CF6" w:rsidRDefault="00193B9D" w:rsidP="00673A9D">
            <w:pPr>
              <w:spacing w:before="40" w:after="40"/>
              <w:rPr>
                <w:rFonts w:ascii="Book Antiqua" w:hAnsi="Book Antiqua"/>
                <w:sz w:val="18"/>
                <w:szCs w:val="18"/>
                <w:lang w:val="sq-AL"/>
              </w:rPr>
            </w:pPr>
            <w:r w:rsidRPr="00B31CF6">
              <w:rPr>
                <w:rFonts w:ascii="Book Antiqua" w:hAnsi="Book Antiqua"/>
                <w:sz w:val="18"/>
                <w:szCs w:val="18"/>
                <w:lang w:val="sq-AL"/>
              </w:rPr>
              <w:t>Plotësimi</w:t>
            </w:r>
            <w:r w:rsidR="00673A9D" w:rsidRPr="00B31CF6">
              <w:rPr>
                <w:rFonts w:ascii="Book Antiqua" w:hAnsi="Book Antiqua"/>
                <w:sz w:val="18"/>
                <w:szCs w:val="18"/>
                <w:lang w:val="sq-AL"/>
              </w:rPr>
              <w:t xml:space="preserve"> i pikave të kontaktit me qëllim të shkëmbimit të info</w:t>
            </w:r>
            <w:r w:rsidR="003E4FFB" w:rsidRPr="00B31CF6">
              <w:rPr>
                <w:rFonts w:ascii="Book Antiqua" w:hAnsi="Book Antiqua"/>
                <w:sz w:val="18"/>
                <w:szCs w:val="18"/>
                <w:lang w:val="sq-AL"/>
              </w:rPr>
              <w:t>rmacioneve me agjencitë vendore</w:t>
            </w:r>
          </w:p>
          <w:p w:rsidR="00673A9D" w:rsidRPr="00B31CF6" w:rsidRDefault="00673A9D" w:rsidP="00673A9D">
            <w:pPr>
              <w:spacing w:before="40" w:after="40"/>
              <w:rPr>
                <w:rFonts w:ascii="Book Antiqua" w:hAnsi="Book Antiqua" w:cs="Arial"/>
                <w:sz w:val="18"/>
                <w:szCs w:val="18"/>
                <w:lang w:val="sq-AL"/>
              </w:rPr>
            </w:pP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42711B" w:rsidP="0042711B">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w:t>
            </w:r>
          </w:p>
        </w:tc>
        <w:tc>
          <w:tcPr>
            <w:tcW w:w="2430" w:type="dxa"/>
          </w:tcPr>
          <w:p w:rsidR="00673A9D" w:rsidRPr="00B31CF6" w:rsidRDefault="001010BE"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AKI, NJIF,ATK</w:t>
            </w:r>
          </w:p>
        </w:tc>
        <w:tc>
          <w:tcPr>
            <w:tcW w:w="2261" w:type="dxa"/>
            <w:shd w:val="clear" w:color="auto" w:fill="auto"/>
          </w:tcPr>
          <w:p w:rsidR="00673A9D" w:rsidRPr="00B31CF6" w:rsidRDefault="00AB03D1"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VENDIMI PËR CAKTIM TË</w:t>
            </w:r>
            <w:r w:rsidR="008D5256" w:rsidRPr="00B31CF6">
              <w:rPr>
                <w:rFonts w:ascii="Book Antiqua" w:hAnsi="Book Antiqua" w:cs="Arial"/>
                <w:sz w:val="18"/>
                <w:szCs w:val="18"/>
                <w:lang w:val="sq-AL"/>
              </w:rPr>
              <w:t xml:space="preserve"> PIKAVE TË</w:t>
            </w:r>
            <w:r w:rsidRPr="00B31CF6">
              <w:rPr>
                <w:rFonts w:ascii="Book Antiqua" w:hAnsi="Book Antiqua" w:cs="Arial"/>
                <w:sz w:val="18"/>
                <w:szCs w:val="18"/>
                <w:lang w:val="sq-AL"/>
              </w:rPr>
              <w:t xml:space="preserve"> KONTAKTIT</w:t>
            </w:r>
          </w:p>
        </w:tc>
      </w:tr>
      <w:tr w:rsidR="00B31CF6" w:rsidRPr="00B31CF6" w:rsidTr="00B1702D">
        <w:trPr>
          <w:trHeight w:val="143"/>
        </w:trPr>
        <w:tc>
          <w:tcPr>
            <w:tcW w:w="1188" w:type="dxa"/>
            <w:tcBorders>
              <w:top w:val="single" w:sz="12" w:space="0" w:color="EB641B"/>
              <w:left w:val="single" w:sz="12" w:space="0" w:color="EB641B"/>
              <w:bottom w:val="single" w:sz="12" w:space="0" w:color="EB641B"/>
              <w:right w:val="single" w:sz="12" w:space="0" w:color="EB641B"/>
            </w:tcBorders>
          </w:tcPr>
          <w:p w:rsidR="00673A9D" w:rsidRPr="00B31CF6" w:rsidRDefault="00673A9D"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3.2</w:t>
            </w:r>
          </w:p>
        </w:tc>
        <w:tc>
          <w:tcPr>
            <w:tcW w:w="13421" w:type="dxa"/>
            <w:gridSpan w:val="6"/>
            <w:tcBorders>
              <w:top w:val="single" w:sz="12" w:space="0" w:color="EB641B"/>
              <w:left w:val="single" w:sz="12" w:space="0" w:color="EB641B"/>
              <w:bottom w:val="single" w:sz="12" w:space="0" w:color="EB641B"/>
              <w:right w:val="single" w:sz="12" w:space="0" w:color="EB641B"/>
            </w:tcBorders>
            <w:shd w:val="clear" w:color="auto" w:fill="auto"/>
          </w:tcPr>
          <w:p w:rsidR="00673A9D" w:rsidRPr="00B31CF6" w:rsidRDefault="003E4FFB" w:rsidP="00673A9D">
            <w:pPr>
              <w:spacing w:before="40" w:after="40"/>
              <w:rPr>
                <w:rFonts w:ascii="Book Antiqua" w:hAnsi="Book Antiqua" w:cs="Arial"/>
                <w:b/>
                <w:bCs/>
                <w:sz w:val="18"/>
                <w:szCs w:val="18"/>
                <w:lang w:val="sq-AL"/>
              </w:rPr>
            </w:pPr>
            <w:r w:rsidRPr="00B31CF6">
              <w:rPr>
                <w:rFonts w:ascii="Book Antiqua" w:hAnsi="Book Antiqua" w:cs="Arial"/>
                <w:b/>
                <w:bCs/>
                <w:sz w:val="18"/>
                <w:szCs w:val="18"/>
                <w:lang w:val="sq-AL"/>
              </w:rPr>
              <w:t>O</w:t>
            </w:r>
            <w:r w:rsidR="00AB03D1" w:rsidRPr="00B31CF6">
              <w:rPr>
                <w:rFonts w:ascii="Book Antiqua" w:hAnsi="Book Antiqua" w:cs="Arial"/>
                <w:b/>
                <w:bCs/>
                <w:sz w:val="18"/>
                <w:szCs w:val="18"/>
                <w:lang w:val="sq-AL"/>
              </w:rPr>
              <w:t xml:space="preserve">bjektivi specifik: </w:t>
            </w:r>
            <w:r w:rsidRPr="00B31CF6">
              <w:rPr>
                <w:rFonts w:ascii="Book Antiqua" w:hAnsi="Book Antiqua"/>
                <w:b/>
                <w:sz w:val="18"/>
                <w:szCs w:val="18"/>
                <w:lang w:val="sq-AL"/>
              </w:rPr>
              <w:t>N</w:t>
            </w:r>
            <w:r w:rsidR="00AB03D1" w:rsidRPr="00B31CF6">
              <w:rPr>
                <w:rFonts w:ascii="Book Antiqua" w:hAnsi="Book Antiqua"/>
                <w:b/>
                <w:sz w:val="18"/>
                <w:szCs w:val="18"/>
                <w:lang w:val="sq-AL"/>
              </w:rPr>
              <w:t>gritja dhe avancimi i bashkëp</w:t>
            </w:r>
            <w:r w:rsidRPr="00B31CF6">
              <w:rPr>
                <w:rFonts w:ascii="Book Antiqua" w:hAnsi="Book Antiqua"/>
                <w:b/>
                <w:sz w:val="18"/>
                <w:szCs w:val="18"/>
                <w:lang w:val="sq-AL"/>
              </w:rPr>
              <w:t>unimit rajonal dhe ndërkombëtar</w:t>
            </w:r>
          </w:p>
        </w:tc>
      </w:tr>
      <w:tr w:rsidR="00B31CF6" w:rsidRPr="00B31CF6" w:rsidTr="00B1702D">
        <w:trPr>
          <w:trHeight w:val="143"/>
        </w:trPr>
        <w:tc>
          <w:tcPr>
            <w:tcW w:w="1188"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Nr.</w:t>
            </w:r>
          </w:p>
        </w:tc>
        <w:tc>
          <w:tcPr>
            <w:tcW w:w="252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Aktiviteti</w:t>
            </w:r>
          </w:p>
        </w:tc>
        <w:tc>
          <w:tcPr>
            <w:tcW w:w="1980" w:type="dxa"/>
            <w:tcBorders>
              <w:top w:val="single" w:sz="12" w:space="0" w:color="EB641B"/>
            </w:tcBorders>
            <w:shd w:val="clear" w:color="auto" w:fill="EB641B"/>
            <w:vAlign w:val="center"/>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Afati kohor</w:t>
            </w:r>
          </w:p>
        </w:tc>
        <w:tc>
          <w:tcPr>
            <w:tcW w:w="216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Buxheti</w:t>
            </w:r>
          </w:p>
        </w:tc>
        <w:tc>
          <w:tcPr>
            <w:tcW w:w="2070" w:type="dxa"/>
            <w:tcBorders>
              <w:top w:val="single" w:sz="12" w:space="0" w:color="EB641B"/>
            </w:tcBorders>
            <w:shd w:val="clear" w:color="auto" w:fill="EB641B"/>
          </w:tcPr>
          <w:p w:rsidR="00673A9D" w:rsidRPr="00B31CF6" w:rsidRDefault="00673A9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Institucioni përgjegjës</w:t>
            </w:r>
          </w:p>
        </w:tc>
        <w:tc>
          <w:tcPr>
            <w:tcW w:w="2430" w:type="dxa"/>
            <w:tcBorders>
              <w:top w:val="single" w:sz="12" w:space="0" w:color="EB641B"/>
            </w:tcBorders>
            <w:shd w:val="clear" w:color="auto" w:fill="EB641B"/>
          </w:tcPr>
          <w:p w:rsidR="00673A9D" w:rsidRPr="00B31CF6" w:rsidRDefault="00F7140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nstitucionet mbështetëse</w:t>
            </w:r>
          </w:p>
        </w:tc>
        <w:tc>
          <w:tcPr>
            <w:tcW w:w="2261" w:type="dxa"/>
            <w:tcBorders>
              <w:top w:val="single" w:sz="12" w:space="0" w:color="EB641B"/>
            </w:tcBorders>
            <w:shd w:val="clear" w:color="auto" w:fill="EB641B"/>
            <w:vAlign w:val="center"/>
          </w:tcPr>
          <w:p w:rsidR="00673A9D" w:rsidRPr="00B31CF6" w:rsidRDefault="00F7140D" w:rsidP="00673A9D">
            <w:pPr>
              <w:spacing w:before="40" w:after="40"/>
              <w:jc w:val="center"/>
              <w:rPr>
                <w:rFonts w:ascii="Book Antiqua" w:hAnsi="Book Antiqua" w:cs="Arial"/>
                <w:b/>
                <w:bCs/>
                <w:sz w:val="18"/>
                <w:szCs w:val="18"/>
                <w:lang w:val="sq-AL"/>
              </w:rPr>
            </w:pPr>
            <w:r w:rsidRPr="00B31CF6">
              <w:rPr>
                <w:rFonts w:ascii="Book Antiqua" w:hAnsi="Book Antiqua" w:cs="Arial"/>
                <w:b/>
                <w:bCs/>
                <w:sz w:val="18"/>
                <w:szCs w:val="18"/>
                <w:lang w:val="sq-AL"/>
              </w:rPr>
              <w:t>I</w:t>
            </w:r>
            <w:r w:rsidR="00AB03D1" w:rsidRPr="00B31CF6">
              <w:rPr>
                <w:rFonts w:ascii="Book Antiqua" w:hAnsi="Book Antiqua" w:cs="Arial"/>
                <w:b/>
                <w:bCs/>
                <w:sz w:val="18"/>
                <w:szCs w:val="18"/>
                <w:lang w:val="sq-AL"/>
              </w:rPr>
              <w:t>ndikatorët e performancës</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3.2.1</w:t>
            </w:r>
          </w:p>
        </w:tc>
        <w:tc>
          <w:tcPr>
            <w:tcW w:w="2520" w:type="dxa"/>
            <w:shd w:val="clear" w:color="auto" w:fill="auto"/>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Vendosja e linjave të komunikimit dhe aranzhimi e takimeve me përfaqësuesit e institucioneve rajonale dhe </w:t>
            </w:r>
            <w:r w:rsidR="00BE002B" w:rsidRPr="00B31CF6">
              <w:rPr>
                <w:rFonts w:ascii="Book Antiqua" w:hAnsi="Book Antiqua"/>
                <w:sz w:val="18"/>
                <w:szCs w:val="18"/>
                <w:lang w:val="sq-AL"/>
              </w:rPr>
              <w:t>ndërkombëtare</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42711B"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w:t>
            </w:r>
          </w:p>
        </w:tc>
        <w:tc>
          <w:tcPr>
            <w:tcW w:w="2430" w:type="dxa"/>
          </w:tcPr>
          <w:p w:rsidR="00673A9D" w:rsidRPr="00B31CF6" w:rsidRDefault="00AB03D1"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AKI, NJIF</w:t>
            </w:r>
          </w:p>
        </w:tc>
        <w:tc>
          <w:tcPr>
            <w:tcW w:w="2261" w:type="dxa"/>
            <w:shd w:val="clear" w:color="auto" w:fill="auto"/>
          </w:tcPr>
          <w:p w:rsidR="00673A9D" w:rsidRPr="00B31CF6" w:rsidRDefault="00F7140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LISTA E LINJAVE TË</w:t>
            </w:r>
            <w:r w:rsidR="00AB03D1" w:rsidRPr="00B31CF6">
              <w:rPr>
                <w:rFonts w:ascii="Book Antiqua" w:hAnsi="Book Antiqua" w:cs="Arial"/>
                <w:sz w:val="18"/>
                <w:szCs w:val="18"/>
                <w:lang w:val="sq-AL"/>
              </w:rPr>
              <w:t xml:space="preserve"> VENDOSURA</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3.2.2</w:t>
            </w:r>
          </w:p>
        </w:tc>
        <w:tc>
          <w:tcPr>
            <w:tcW w:w="2520" w:type="dxa"/>
            <w:shd w:val="clear" w:color="auto" w:fill="auto"/>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sz w:val="18"/>
                <w:szCs w:val="18"/>
                <w:lang w:val="sq-AL"/>
              </w:rPr>
              <w:t xml:space="preserve">Inicimi i lidhjeve të marrëveshjeve për bashkëpunim ndërkombëtare me qëllim të </w:t>
            </w:r>
            <w:r w:rsidRPr="00B31CF6">
              <w:rPr>
                <w:rFonts w:ascii="Book Antiqua" w:hAnsi="Book Antiqua"/>
                <w:sz w:val="18"/>
                <w:szCs w:val="18"/>
                <w:lang w:val="sq-AL"/>
              </w:rPr>
              <w:lastRenderedPageBreak/>
              <w:t>parandalimit dhe l</w:t>
            </w:r>
            <w:r w:rsidR="00F423E3" w:rsidRPr="00B31CF6">
              <w:rPr>
                <w:rFonts w:ascii="Book Antiqua" w:hAnsi="Book Antiqua"/>
                <w:sz w:val="18"/>
                <w:szCs w:val="18"/>
                <w:lang w:val="sq-AL"/>
              </w:rPr>
              <w:t>uftimit të krimit të organizuar</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lastRenderedPageBreak/>
              <w:t>2018-2022</w:t>
            </w:r>
          </w:p>
        </w:tc>
        <w:tc>
          <w:tcPr>
            <w:tcW w:w="2160" w:type="dxa"/>
          </w:tcPr>
          <w:p w:rsidR="00673A9D" w:rsidRPr="00B31CF6" w:rsidRDefault="0042711B"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MPJ, MD</w:t>
            </w:r>
          </w:p>
        </w:tc>
        <w:tc>
          <w:tcPr>
            <w:tcW w:w="2430" w:type="dxa"/>
          </w:tcPr>
          <w:p w:rsidR="00673A9D" w:rsidRPr="00B31CF6" w:rsidRDefault="00AB03D1"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AKI, NJIF</w:t>
            </w:r>
          </w:p>
        </w:tc>
        <w:tc>
          <w:tcPr>
            <w:tcW w:w="2261" w:type="dxa"/>
            <w:shd w:val="clear" w:color="auto" w:fill="auto"/>
          </w:tcPr>
          <w:p w:rsidR="00673A9D" w:rsidRPr="00B31CF6" w:rsidRDefault="00AB03D1"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MARRËVESHJEVE TË NËNSHKRUARA</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lastRenderedPageBreak/>
              <w:t>3.2.3</w:t>
            </w:r>
          </w:p>
        </w:tc>
        <w:tc>
          <w:tcPr>
            <w:tcW w:w="2520" w:type="dxa"/>
            <w:shd w:val="clear" w:color="auto" w:fill="auto"/>
          </w:tcPr>
          <w:p w:rsidR="00673A9D" w:rsidRPr="00B31CF6" w:rsidRDefault="00673A9D" w:rsidP="00673A9D">
            <w:pPr>
              <w:spacing w:before="40" w:after="40"/>
              <w:rPr>
                <w:rFonts w:ascii="Book Antiqua" w:hAnsi="Book Antiqua"/>
                <w:sz w:val="18"/>
                <w:szCs w:val="18"/>
                <w:lang w:val="sq-AL"/>
              </w:rPr>
            </w:pPr>
            <w:r w:rsidRPr="00B31CF6">
              <w:rPr>
                <w:rFonts w:ascii="Book Antiqua" w:hAnsi="Book Antiqua"/>
                <w:sz w:val="18"/>
                <w:szCs w:val="18"/>
                <w:lang w:val="sq-AL"/>
              </w:rPr>
              <w:t xml:space="preserve">Arritja e </w:t>
            </w:r>
            <w:r w:rsidR="00F423E3" w:rsidRPr="00B31CF6">
              <w:rPr>
                <w:rFonts w:ascii="Book Antiqua" w:hAnsi="Book Antiqua"/>
                <w:sz w:val="18"/>
                <w:szCs w:val="18"/>
                <w:lang w:val="sq-AL"/>
              </w:rPr>
              <w:t>marrëveshjeve</w:t>
            </w:r>
            <w:r w:rsidRPr="00B31CF6">
              <w:rPr>
                <w:rFonts w:ascii="Book Antiqua" w:hAnsi="Book Antiqua"/>
                <w:sz w:val="18"/>
                <w:szCs w:val="18"/>
                <w:lang w:val="sq-AL"/>
              </w:rPr>
              <w:t xml:space="preserve">  për bashkëpunim ndërkombëtare me qëllim të  parandalimit dhe l</w:t>
            </w:r>
            <w:r w:rsidR="00F423E3" w:rsidRPr="00B31CF6">
              <w:rPr>
                <w:rFonts w:ascii="Book Antiqua" w:hAnsi="Book Antiqua"/>
                <w:sz w:val="18"/>
                <w:szCs w:val="18"/>
                <w:lang w:val="sq-AL"/>
              </w:rPr>
              <w:t>uftimit të krimit të organizuar</w:t>
            </w:r>
            <w:r w:rsidRPr="00B31CF6">
              <w:rPr>
                <w:rFonts w:ascii="Book Antiqua" w:hAnsi="Book Antiqua"/>
                <w:sz w:val="18"/>
                <w:szCs w:val="18"/>
                <w:lang w:val="sq-AL"/>
              </w:rPr>
              <w:t xml:space="preserve"> </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0A4F4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MPJ, MD</w:t>
            </w:r>
          </w:p>
        </w:tc>
        <w:tc>
          <w:tcPr>
            <w:tcW w:w="243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PROKURORIA, PK, DK, AKI, NJIF</w:t>
            </w:r>
          </w:p>
        </w:tc>
        <w:tc>
          <w:tcPr>
            <w:tcW w:w="2261" w:type="dxa"/>
            <w:shd w:val="clear" w:color="auto" w:fill="auto"/>
          </w:tcPr>
          <w:p w:rsidR="00673A9D" w:rsidRPr="00B31CF6" w:rsidRDefault="00F423E3"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MARRËVESHJEVE</w:t>
            </w:r>
          </w:p>
        </w:tc>
      </w:tr>
      <w:tr w:rsidR="00B31CF6" w:rsidRPr="00B31CF6" w:rsidTr="00B1702D">
        <w:trPr>
          <w:trHeight w:val="70"/>
        </w:trPr>
        <w:tc>
          <w:tcPr>
            <w:tcW w:w="1188" w:type="dxa"/>
          </w:tcPr>
          <w:p w:rsidR="00673A9D" w:rsidRPr="00B31CF6" w:rsidRDefault="00673A9D" w:rsidP="00673A9D">
            <w:pPr>
              <w:spacing w:before="40" w:after="40"/>
              <w:rPr>
                <w:rFonts w:ascii="Book Antiqua" w:hAnsi="Book Antiqua" w:cs="Arial"/>
                <w:sz w:val="18"/>
                <w:szCs w:val="18"/>
                <w:lang w:val="sq-AL"/>
              </w:rPr>
            </w:pPr>
            <w:r w:rsidRPr="00B31CF6">
              <w:rPr>
                <w:rFonts w:ascii="Book Antiqua" w:hAnsi="Book Antiqua" w:cs="Arial"/>
                <w:sz w:val="18"/>
                <w:szCs w:val="18"/>
                <w:lang w:val="sq-AL"/>
              </w:rPr>
              <w:t>3.2.4</w:t>
            </w:r>
          </w:p>
        </w:tc>
        <w:tc>
          <w:tcPr>
            <w:tcW w:w="2520" w:type="dxa"/>
            <w:shd w:val="clear" w:color="auto" w:fill="auto"/>
          </w:tcPr>
          <w:p w:rsidR="00673A9D" w:rsidRPr="00B31CF6" w:rsidRDefault="00F423E3" w:rsidP="00673A9D">
            <w:pPr>
              <w:spacing w:before="40" w:after="40"/>
              <w:rPr>
                <w:rFonts w:ascii="Book Antiqua" w:hAnsi="Book Antiqua"/>
                <w:sz w:val="18"/>
                <w:szCs w:val="18"/>
                <w:lang w:val="sq-AL"/>
              </w:rPr>
            </w:pPr>
            <w:r w:rsidRPr="00B31CF6">
              <w:rPr>
                <w:rFonts w:ascii="Book Antiqua" w:hAnsi="Book Antiqua"/>
                <w:sz w:val="18"/>
                <w:szCs w:val="18"/>
                <w:lang w:val="sq-AL"/>
              </w:rPr>
              <w:t xml:space="preserve">Inicimi </w:t>
            </w:r>
            <w:r w:rsidR="00673A9D" w:rsidRPr="00B31CF6">
              <w:rPr>
                <w:rFonts w:ascii="Book Antiqua" w:hAnsi="Book Antiqua"/>
                <w:sz w:val="18"/>
                <w:szCs w:val="18"/>
                <w:lang w:val="sq-AL"/>
              </w:rPr>
              <w:t>dhe aplikimi i institucioneve të sigurisë në organizmat rajonale dhe ndërkombëtar në fushën e luftimit të krimit të organizuar</w:t>
            </w:r>
          </w:p>
        </w:tc>
        <w:tc>
          <w:tcPr>
            <w:tcW w:w="1980" w:type="dxa"/>
            <w:shd w:val="clear" w:color="auto" w:fill="auto"/>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2018-2022</w:t>
            </w:r>
          </w:p>
        </w:tc>
        <w:tc>
          <w:tcPr>
            <w:tcW w:w="2160" w:type="dxa"/>
          </w:tcPr>
          <w:p w:rsidR="00673A9D" w:rsidRPr="00B31CF6" w:rsidRDefault="000A4F4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E buxhetuar</w:t>
            </w:r>
          </w:p>
        </w:tc>
        <w:tc>
          <w:tcPr>
            <w:tcW w:w="207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MPJ</w:t>
            </w:r>
          </w:p>
        </w:tc>
        <w:tc>
          <w:tcPr>
            <w:tcW w:w="2430" w:type="dxa"/>
          </w:tcPr>
          <w:p w:rsidR="00673A9D" w:rsidRPr="00B31CF6" w:rsidRDefault="00673A9D"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MPB, MD, PROKURORIA, PK, DK, AKI, NJIF</w:t>
            </w:r>
          </w:p>
        </w:tc>
        <w:tc>
          <w:tcPr>
            <w:tcW w:w="2261" w:type="dxa"/>
            <w:shd w:val="clear" w:color="auto" w:fill="auto"/>
          </w:tcPr>
          <w:p w:rsidR="00673A9D" w:rsidRPr="00B31CF6" w:rsidRDefault="00F423E3" w:rsidP="00673A9D">
            <w:pPr>
              <w:spacing w:before="40" w:after="40"/>
              <w:jc w:val="center"/>
              <w:rPr>
                <w:rFonts w:ascii="Book Antiqua" w:hAnsi="Book Antiqua" w:cs="Arial"/>
                <w:sz w:val="18"/>
                <w:szCs w:val="18"/>
                <w:lang w:val="sq-AL"/>
              </w:rPr>
            </w:pPr>
            <w:r w:rsidRPr="00B31CF6">
              <w:rPr>
                <w:rFonts w:ascii="Book Antiqua" w:hAnsi="Book Antiqua" w:cs="Arial"/>
                <w:sz w:val="18"/>
                <w:szCs w:val="18"/>
                <w:lang w:val="sq-AL"/>
              </w:rPr>
              <w:t>NUMRI I APLIKIMEVE</w:t>
            </w:r>
          </w:p>
          <w:p w:rsidR="00673A9D" w:rsidRPr="00B31CF6" w:rsidRDefault="00673A9D" w:rsidP="00673A9D">
            <w:pPr>
              <w:spacing w:before="40" w:after="40"/>
              <w:jc w:val="center"/>
              <w:rPr>
                <w:rFonts w:ascii="Book Antiqua" w:hAnsi="Book Antiqua" w:cs="Arial"/>
                <w:sz w:val="18"/>
                <w:szCs w:val="18"/>
                <w:lang w:val="sq-AL"/>
              </w:rPr>
            </w:pPr>
          </w:p>
        </w:tc>
      </w:tr>
    </w:tbl>
    <w:p w:rsidR="001438CE" w:rsidRPr="00B31CF6" w:rsidRDefault="001438CE" w:rsidP="0072308F">
      <w:pPr>
        <w:rPr>
          <w:rFonts w:ascii="Book Antiqua" w:hAnsi="Book Antiqua"/>
          <w:sz w:val="18"/>
          <w:szCs w:val="18"/>
          <w:lang w:val="sq-AL"/>
        </w:rPr>
      </w:pPr>
    </w:p>
    <w:sectPr w:rsidR="001438CE" w:rsidRPr="00B31CF6" w:rsidSect="00184D81">
      <w:pgSz w:w="16840" w:h="11907" w:orient="landscape" w:code="9"/>
      <w:pgMar w:top="1138" w:right="1411" w:bottom="1138" w:left="11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BE" w:rsidRDefault="00F801BE">
      <w:r>
        <w:separator/>
      </w:r>
    </w:p>
  </w:endnote>
  <w:endnote w:type="continuationSeparator" w:id="0">
    <w:p w:rsidR="00F801BE" w:rsidRDefault="00F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55" w:rsidRPr="00F51269" w:rsidRDefault="00EC3755">
    <w:pPr>
      <w:pStyle w:val="Footer"/>
      <w:pBdr>
        <w:top w:val="none" w:sz="0" w:space="0" w:color="auto"/>
      </w:pBd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55" w:rsidRPr="00013256" w:rsidRDefault="00EC3755" w:rsidP="00684ED1">
    <w:pPr>
      <w:pStyle w:val="Footer"/>
      <w:jc w:val="right"/>
      <w:rPr>
        <w:rFonts w:ascii="Calibri" w:hAnsi="Calibri"/>
      </w:rPr>
    </w:pPr>
    <w:r w:rsidRPr="000C0FFF">
      <w:rPr>
        <w:rFonts w:ascii="Calibri" w:hAnsi="Calibri"/>
        <w:noProof/>
      </w:rPr>
      <w:drawing>
        <wp:anchor distT="0" distB="0" distL="114300" distR="114300" simplePos="0" relativeHeight="251658240" behindDoc="0" locked="0" layoutInCell="0" allowOverlap="1" wp14:anchorId="7F7FF46C" wp14:editId="6AD0CB58">
          <wp:simplePos x="0" y="0"/>
          <wp:positionH relativeFrom="column">
            <wp:posOffset>2922270</wp:posOffset>
          </wp:positionH>
          <wp:positionV relativeFrom="paragraph">
            <wp:posOffset>1285240</wp:posOffset>
          </wp:positionV>
          <wp:extent cx="504190" cy="539115"/>
          <wp:effectExtent l="0" t="0" r="0" b="0"/>
          <wp:wrapNone/>
          <wp:docPr id="6" name="Picture 6" descr="Stema e Kosov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e Kosov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39115"/>
                  </a:xfrm>
                  <a:prstGeom prst="rect">
                    <a:avLst/>
                  </a:prstGeom>
                  <a:noFill/>
                  <a:ln>
                    <a:noFill/>
                  </a:ln>
                </pic:spPr>
              </pic:pic>
            </a:graphicData>
          </a:graphic>
        </wp:anchor>
      </w:drawing>
    </w:r>
    <w:r>
      <w:rPr>
        <w:rFonts w:ascii="Calibri" w:hAnsi="Calibri"/>
      </w:rPr>
      <w:t>Faqe</w:t>
    </w:r>
    <w:r w:rsidRPr="00013256">
      <w:rPr>
        <w:rFonts w:ascii="Calibri" w:hAnsi="Calibri"/>
      </w:rPr>
      <w:t xml:space="preserve"> </w:t>
    </w:r>
    <w:r w:rsidRPr="00013256">
      <w:rPr>
        <w:rFonts w:ascii="Calibri" w:hAnsi="Calibri"/>
      </w:rPr>
      <w:fldChar w:fldCharType="begin"/>
    </w:r>
    <w:r w:rsidRPr="00013256">
      <w:rPr>
        <w:rFonts w:ascii="Calibri" w:hAnsi="Calibri"/>
      </w:rPr>
      <w:instrText>PAGE</w:instrText>
    </w:r>
    <w:r w:rsidRPr="00013256">
      <w:rPr>
        <w:rFonts w:ascii="Calibri" w:hAnsi="Calibri"/>
      </w:rPr>
      <w:fldChar w:fldCharType="separate"/>
    </w:r>
    <w:r w:rsidR="00B31CF6">
      <w:rPr>
        <w:rFonts w:ascii="Calibri" w:hAnsi="Calibri"/>
        <w:noProof/>
      </w:rPr>
      <w:t>23</w:t>
    </w:r>
    <w:r w:rsidRPr="00013256">
      <w:rPr>
        <w:rFonts w:ascii="Calibri" w:hAnsi="Calibri"/>
      </w:rPr>
      <w:fldChar w:fldCharType="end"/>
    </w:r>
    <w:r w:rsidRPr="00013256">
      <w:rPr>
        <w:rFonts w:ascii="Calibri" w:hAnsi="Calibri"/>
      </w:rPr>
      <w:t xml:space="preserve"> / </w:t>
    </w:r>
    <w:r w:rsidR="00F801BE">
      <w:fldChar w:fldCharType="begin"/>
    </w:r>
    <w:r w:rsidR="00F801BE">
      <w:instrText xml:space="preserve"> NUMPAGES  \* MERGEFORMAT </w:instrText>
    </w:r>
    <w:r w:rsidR="00F801BE">
      <w:fldChar w:fldCharType="separate"/>
    </w:r>
    <w:r w:rsidR="00B31CF6" w:rsidRPr="00B31CF6">
      <w:rPr>
        <w:rFonts w:ascii="Calibri" w:hAnsi="Calibri"/>
        <w:noProof/>
      </w:rPr>
      <w:t>32</w:t>
    </w:r>
    <w:r w:rsidR="00F801BE">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BE" w:rsidRDefault="00F801BE">
      <w:r>
        <w:separator/>
      </w:r>
    </w:p>
  </w:footnote>
  <w:footnote w:type="continuationSeparator" w:id="0">
    <w:p w:rsidR="00F801BE" w:rsidRDefault="00F801BE">
      <w:r>
        <w:continuationSeparator/>
      </w:r>
    </w:p>
  </w:footnote>
  <w:footnote w:id="1">
    <w:p w:rsidR="00EC3755" w:rsidRDefault="00EC3755">
      <w:pPr>
        <w:pStyle w:val="FootnoteText"/>
      </w:pPr>
      <w:r>
        <w:rPr>
          <w:rStyle w:val="FootnoteReference"/>
        </w:rPr>
        <w:footnoteRef/>
      </w:r>
      <w:r>
        <w:rPr>
          <w:sz w:val="18"/>
        </w:rPr>
        <w:t xml:space="preserve"> </w:t>
      </w:r>
      <w:hyperlink r:id="rId1" w:history="1">
        <w:r w:rsidRPr="00F5361C">
          <w:rPr>
            <w:rStyle w:val="Hyperlink"/>
            <w:sz w:val="18"/>
          </w:rPr>
          <w:t>http://gzk.rks-gov.net/ActDetail.aspx?ActID=3702</w:t>
        </w:r>
      </w:hyperlink>
      <w:r w:rsidRPr="00F5361C">
        <w:rPr>
          <w:sz w:val="18"/>
        </w:rPr>
        <w:t xml:space="preserve">  </w:t>
      </w:r>
    </w:p>
  </w:footnote>
  <w:footnote w:id="2">
    <w:p w:rsidR="00EC3755" w:rsidRDefault="00EC3755">
      <w:pPr>
        <w:pStyle w:val="FootnoteText"/>
      </w:pPr>
      <w:r>
        <w:rPr>
          <w:rStyle w:val="FootnoteReference"/>
        </w:rPr>
        <w:footnoteRef/>
      </w:r>
      <w:r>
        <w:t xml:space="preserve"> </w:t>
      </w:r>
      <w:hyperlink r:id="rId2" w:history="1">
        <w:r w:rsidRPr="00FD77B5">
          <w:rPr>
            <w:rStyle w:val="Hyperlink"/>
          </w:rPr>
          <w:t>https://gzk.rks-gov.net/ActDetail.aspx?ActID=2834</w:t>
        </w:r>
      </w:hyperlink>
      <w:r>
        <w:t xml:space="preserve">  </w:t>
      </w:r>
    </w:p>
  </w:footnote>
  <w:footnote w:id="3">
    <w:p w:rsidR="00EC3755" w:rsidRDefault="00EC3755">
      <w:pPr>
        <w:pStyle w:val="FootnoteText"/>
      </w:pPr>
      <w:r>
        <w:rPr>
          <w:rStyle w:val="FootnoteReference"/>
        </w:rPr>
        <w:footnoteRef/>
      </w:r>
      <w:r>
        <w:t xml:space="preserve"> </w:t>
      </w:r>
      <w:hyperlink r:id="rId3" w:history="1">
        <w:r w:rsidRPr="00FD77B5">
          <w:rPr>
            <w:rStyle w:val="Hyperlink"/>
          </w:rPr>
          <w:t>https://gzk.rks-gov.net/ActDetail.aspx?ActID=2861</w:t>
        </w:r>
      </w:hyperlink>
      <w:r>
        <w:t xml:space="preserve"> </w:t>
      </w:r>
    </w:p>
  </w:footnote>
  <w:footnote w:id="4">
    <w:p w:rsidR="00EC3755" w:rsidRDefault="00EC3755">
      <w:pPr>
        <w:pStyle w:val="FootnoteText"/>
      </w:pPr>
      <w:r>
        <w:rPr>
          <w:rStyle w:val="FootnoteReference"/>
        </w:rPr>
        <w:footnoteRef/>
      </w:r>
      <w:r>
        <w:t xml:space="preserve"> </w:t>
      </w:r>
      <w:hyperlink r:id="rId4" w:history="1">
        <w:r w:rsidRPr="00FD77B5">
          <w:rPr>
            <w:rStyle w:val="Hyperlink"/>
          </w:rPr>
          <w:t>https://gzk.rks-gov.net/ActDetail.aspx?ActID=2806</w:t>
        </w:r>
      </w:hyperlink>
      <w:r>
        <w:t xml:space="preserve">  </w:t>
      </w:r>
    </w:p>
  </w:footnote>
  <w:footnote w:id="5">
    <w:p w:rsidR="00EC3755" w:rsidRDefault="00EC3755">
      <w:pPr>
        <w:pStyle w:val="FootnoteText"/>
      </w:pPr>
      <w:r>
        <w:rPr>
          <w:rStyle w:val="FootnoteReference"/>
        </w:rPr>
        <w:footnoteRef/>
      </w:r>
      <w:r>
        <w:t xml:space="preserve"> </w:t>
      </w:r>
      <w:hyperlink r:id="rId5" w:history="1">
        <w:r w:rsidRPr="00FD77B5">
          <w:rPr>
            <w:rStyle w:val="Hyperlink"/>
          </w:rPr>
          <w:t>https://gzk.rks-gov.net/ActDetail.aspx?ActID=2572</w:t>
        </w:r>
      </w:hyperlink>
      <w:r>
        <w:t xml:space="preserve"> </w:t>
      </w:r>
    </w:p>
  </w:footnote>
  <w:footnote w:id="6">
    <w:p w:rsidR="00EC3755" w:rsidRDefault="00EC3755">
      <w:pPr>
        <w:pStyle w:val="FootnoteText"/>
      </w:pPr>
      <w:r>
        <w:rPr>
          <w:rStyle w:val="FootnoteReference"/>
        </w:rPr>
        <w:footnoteRef/>
      </w:r>
      <w:r>
        <w:t xml:space="preserve"> </w:t>
      </w:r>
      <w:hyperlink r:id="rId6" w:history="1">
        <w:r w:rsidRPr="00FD77B5">
          <w:rPr>
            <w:rStyle w:val="Hyperlink"/>
          </w:rPr>
          <w:t>https://gzk.rks-gov.net/ActDetail.aspx?ActID=2538</w:t>
        </w:r>
      </w:hyperlink>
      <w:r>
        <w:t xml:space="preserve"> </w:t>
      </w:r>
    </w:p>
  </w:footnote>
  <w:footnote w:id="7">
    <w:p w:rsidR="00EC3755" w:rsidRDefault="00EC3755">
      <w:pPr>
        <w:pStyle w:val="FootnoteText"/>
      </w:pPr>
      <w:r>
        <w:rPr>
          <w:rStyle w:val="FootnoteReference"/>
        </w:rPr>
        <w:footnoteRef/>
      </w:r>
      <w:r>
        <w:t xml:space="preserve"> </w:t>
      </w:r>
      <w:hyperlink r:id="rId7" w:history="1">
        <w:r w:rsidRPr="00FD77B5">
          <w:rPr>
            <w:rStyle w:val="Hyperlink"/>
          </w:rPr>
          <w:t>https://gzk.rks-gov.net/ActDetail.aspx?ActID=2700</w:t>
        </w:r>
      </w:hyperlink>
      <w:r>
        <w:t xml:space="preserve"> </w:t>
      </w:r>
    </w:p>
  </w:footnote>
  <w:footnote w:id="8">
    <w:p w:rsidR="00EC3755" w:rsidRDefault="00EC3755">
      <w:pPr>
        <w:pStyle w:val="FootnoteText"/>
      </w:pPr>
      <w:r>
        <w:rPr>
          <w:rStyle w:val="FootnoteReference"/>
        </w:rPr>
        <w:footnoteRef/>
      </w:r>
      <w:r>
        <w:t xml:space="preserve"> </w:t>
      </w:r>
      <w:hyperlink r:id="rId8" w:history="1">
        <w:r w:rsidRPr="00FD77B5">
          <w:rPr>
            <w:rStyle w:val="Hyperlink"/>
          </w:rPr>
          <w:t>https://gzk.rks-gov.net/ActDetail.aspx?ActID=2710</w:t>
        </w:r>
      </w:hyperlink>
      <w:r>
        <w:t xml:space="preserve"> </w:t>
      </w:r>
    </w:p>
  </w:footnote>
  <w:footnote w:id="9">
    <w:p w:rsidR="00EC3755" w:rsidRDefault="00EC3755">
      <w:pPr>
        <w:pStyle w:val="FootnoteText"/>
      </w:pPr>
      <w:r>
        <w:rPr>
          <w:rStyle w:val="FootnoteReference"/>
        </w:rPr>
        <w:footnoteRef/>
      </w:r>
      <w:r>
        <w:t xml:space="preserve"> </w:t>
      </w:r>
      <w:hyperlink r:id="rId9" w:history="1">
        <w:r w:rsidRPr="00FD77B5">
          <w:rPr>
            <w:rStyle w:val="Hyperlink"/>
          </w:rPr>
          <w:t>https://gzk.rks-gov.net/ActDetail.aspx?ActID=2709</w:t>
        </w:r>
      </w:hyperlink>
      <w:r>
        <w:t xml:space="preserve"> </w:t>
      </w:r>
    </w:p>
  </w:footnote>
  <w:footnote w:id="10">
    <w:p w:rsidR="00EC3755" w:rsidRDefault="00EC3755">
      <w:pPr>
        <w:pStyle w:val="FootnoteText"/>
      </w:pPr>
      <w:r>
        <w:rPr>
          <w:rStyle w:val="FootnoteReference"/>
        </w:rPr>
        <w:footnoteRef/>
      </w:r>
      <w:r>
        <w:t xml:space="preserve"> </w:t>
      </w:r>
      <w:hyperlink r:id="rId10" w:history="1">
        <w:r w:rsidRPr="00FD77B5">
          <w:rPr>
            <w:rStyle w:val="Hyperlink"/>
          </w:rPr>
          <w:t>https://gzk.rks-gov.net/ActDetail.aspx?ActID=2713</w:t>
        </w:r>
      </w:hyperlink>
      <w:r>
        <w:t xml:space="preserve"> </w:t>
      </w:r>
    </w:p>
  </w:footnote>
  <w:footnote w:id="11">
    <w:p w:rsidR="00EC3755" w:rsidRDefault="00EC3755">
      <w:pPr>
        <w:pStyle w:val="FootnoteText"/>
      </w:pPr>
      <w:r>
        <w:rPr>
          <w:rStyle w:val="FootnoteReference"/>
        </w:rPr>
        <w:footnoteRef/>
      </w:r>
      <w:r>
        <w:t xml:space="preserve"> </w:t>
      </w:r>
      <w:hyperlink r:id="rId11" w:history="1">
        <w:r w:rsidRPr="00FD77B5">
          <w:rPr>
            <w:rStyle w:val="Hyperlink"/>
          </w:rPr>
          <w:t>https://gzk.rks-gov.net/ActDetail.aspx?ActID=2526</w:t>
        </w:r>
      </w:hyperlink>
      <w:r>
        <w:t xml:space="preserve"> </w:t>
      </w:r>
    </w:p>
  </w:footnote>
  <w:footnote w:id="12">
    <w:p w:rsidR="00EC3755" w:rsidRDefault="00EC3755">
      <w:pPr>
        <w:pStyle w:val="FootnoteText"/>
      </w:pPr>
      <w:r>
        <w:rPr>
          <w:rStyle w:val="FootnoteReference"/>
        </w:rPr>
        <w:footnoteRef/>
      </w:r>
      <w:r>
        <w:t xml:space="preserve"> </w:t>
      </w:r>
      <w:hyperlink r:id="rId12" w:history="1">
        <w:r w:rsidRPr="00FD77B5">
          <w:rPr>
            <w:rStyle w:val="Hyperlink"/>
          </w:rPr>
          <w:t>https://gzk.rks-gov.net/ActDetail.aspx?ActID=2527</w:t>
        </w:r>
      </w:hyperlink>
      <w:r>
        <w:t xml:space="preserve"> </w:t>
      </w:r>
    </w:p>
  </w:footnote>
  <w:footnote w:id="13">
    <w:p w:rsidR="00EC3755" w:rsidRDefault="00EC3755">
      <w:pPr>
        <w:pStyle w:val="FootnoteText"/>
      </w:pPr>
      <w:r>
        <w:rPr>
          <w:rStyle w:val="FootnoteReference"/>
        </w:rPr>
        <w:footnoteRef/>
      </w:r>
      <w:r>
        <w:t xml:space="preserve"> </w:t>
      </w:r>
      <w:hyperlink r:id="rId13" w:history="1">
        <w:r w:rsidRPr="00FD77B5">
          <w:rPr>
            <w:rStyle w:val="Hyperlink"/>
          </w:rPr>
          <w:t>https://gzk.rks-gov.net/ActDetail.aspx?ActID=2758</w:t>
        </w:r>
      </w:hyperlink>
      <w:r>
        <w:t xml:space="preserve"> </w:t>
      </w:r>
    </w:p>
  </w:footnote>
  <w:footnote w:id="14">
    <w:p w:rsidR="00EC3755" w:rsidRDefault="00EC3755">
      <w:pPr>
        <w:pStyle w:val="FootnoteText"/>
      </w:pPr>
      <w:r>
        <w:rPr>
          <w:rStyle w:val="FootnoteReference"/>
        </w:rPr>
        <w:footnoteRef/>
      </w:r>
      <w:r>
        <w:t xml:space="preserve"> </w:t>
      </w:r>
      <w:hyperlink r:id="rId14" w:history="1">
        <w:r w:rsidRPr="00FD77B5">
          <w:rPr>
            <w:rStyle w:val="Hyperlink"/>
          </w:rPr>
          <w:t>https://gzk.rks-gov.net/ActDetail.aspx?ActID=2763</w:t>
        </w:r>
      </w:hyperlink>
      <w:r>
        <w:t xml:space="preserve"> </w:t>
      </w:r>
    </w:p>
  </w:footnote>
  <w:footnote w:id="15">
    <w:p w:rsidR="00EC3755" w:rsidRDefault="00EC3755">
      <w:pPr>
        <w:pStyle w:val="FootnoteText"/>
      </w:pPr>
      <w:r>
        <w:rPr>
          <w:rStyle w:val="FootnoteReference"/>
        </w:rPr>
        <w:footnoteRef/>
      </w:r>
      <w:r>
        <w:t xml:space="preserve"> </w:t>
      </w:r>
      <w:hyperlink r:id="rId15" w:history="1">
        <w:r w:rsidRPr="00FD77B5">
          <w:rPr>
            <w:rStyle w:val="Hyperlink"/>
          </w:rPr>
          <w:t>https://gzk.rks-gov.net/ActDetail.aspx?ActID=2698</w:t>
        </w:r>
      </w:hyperlink>
      <w:r>
        <w:t xml:space="preserve"> </w:t>
      </w:r>
    </w:p>
  </w:footnote>
  <w:footnote w:id="16">
    <w:p w:rsidR="00EC3755" w:rsidRDefault="00EC3755">
      <w:pPr>
        <w:pStyle w:val="FootnoteText"/>
      </w:pPr>
      <w:r>
        <w:rPr>
          <w:rStyle w:val="FootnoteReference"/>
        </w:rPr>
        <w:footnoteRef/>
      </w:r>
      <w:r>
        <w:t xml:space="preserve"> </w:t>
      </w:r>
      <w:hyperlink r:id="rId16" w:history="1">
        <w:r w:rsidRPr="00FD77B5">
          <w:rPr>
            <w:rStyle w:val="Hyperlink"/>
          </w:rPr>
          <w:t>https://gzk.rks-gov.net/ActDetail.aspx?ActID=2600</w:t>
        </w:r>
      </w:hyperlink>
      <w:r>
        <w:t xml:space="preserve"> </w:t>
      </w:r>
    </w:p>
  </w:footnote>
  <w:footnote w:id="17">
    <w:p w:rsidR="00EC3755" w:rsidRDefault="00EC3755">
      <w:pPr>
        <w:pStyle w:val="FootnoteText"/>
      </w:pPr>
      <w:r>
        <w:rPr>
          <w:rStyle w:val="FootnoteReference"/>
        </w:rPr>
        <w:footnoteRef/>
      </w:r>
      <w:r>
        <w:t xml:space="preserve"> </w:t>
      </w:r>
      <w:hyperlink r:id="rId17" w:history="1">
        <w:r w:rsidRPr="00FD77B5">
          <w:rPr>
            <w:rStyle w:val="Hyperlink"/>
          </w:rPr>
          <w:t>https://gzk.rks-gov.net/ActDetail.aspx?ActID=8867</w:t>
        </w:r>
      </w:hyperlink>
      <w:r>
        <w:t xml:space="preserve"> </w:t>
      </w:r>
    </w:p>
  </w:footnote>
  <w:footnote w:id="18">
    <w:p w:rsidR="00EC3755" w:rsidRDefault="00EC3755">
      <w:pPr>
        <w:pStyle w:val="FootnoteText"/>
      </w:pPr>
      <w:r>
        <w:rPr>
          <w:rStyle w:val="FootnoteReference"/>
        </w:rPr>
        <w:footnoteRef/>
      </w:r>
      <w:r>
        <w:t xml:space="preserve"> </w:t>
      </w:r>
      <w:hyperlink r:id="rId18" w:history="1">
        <w:r w:rsidRPr="00FD77B5">
          <w:rPr>
            <w:rStyle w:val="Hyperlink"/>
          </w:rPr>
          <w:t>https://gzk.rks-gov.net/ActDetail.aspx?ActID=2674</w:t>
        </w:r>
      </w:hyperlink>
      <w:r>
        <w:t xml:space="preserve"> </w:t>
      </w:r>
    </w:p>
  </w:footnote>
  <w:footnote w:id="19">
    <w:p w:rsidR="00EC3755" w:rsidRDefault="00EC3755">
      <w:pPr>
        <w:pStyle w:val="FootnoteText"/>
      </w:pPr>
      <w:r>
        <w:rPr>
          <w:rStyle w:val="FootnoteReference"/>
        </w:rPr>
        <w:footnoteRef/>
      </w:r>
      <w:r>
        <w:t xml:space="preserve"> </w:t>
      </w:r>
      <w:hyperlink r:id="rId19" w:history="1">
        <w:r w:rsidRPr="00FD77B5">
          <w:rPr>
            <w:rStyle w:val="Hyperlink"/>
          </w:rPr>
          <w:t>https://gzk.rks-gov.net/ActDetail.aspx?ActID=12325</w:t>
        </w:r>
      </w:hyperlink>
      <w:r>
        <w:t xml:space="preserve"> </w:t>
      </w:r>
    </w:p>
  </w:footnote>
  <w:footnote w:id="20">
    <w:p w:rsidR="00EC3755" w:rsidRDefault="00EC3755">
      <w:pPr>
        <w:pStyle w:val="FootnoteText"/>
      </w:pPr>
      <w:r>
        <w:rPr>
          <w:rStyle w:val="FootnoteReference"/>
        </w:rPr>
        <w:footnoteRef/>
      </w:r>
      <w:r>
        <w:t xml:space="preserve"> </w:t>
      </w:r>
      <w:hyperlink r:id="rId20" w:history="1">
        <w:r w:rsidRPr="00FD77B5">
          <w:rPr>
            <w:rStyle w:val="Hyperlink"/>
          </w:rPr>
          <w:t>https://gzk.rks-gov.net/ActDetail.aspx?ActID=2651</w:t>
        </w:r>
      </w:hyperlink>
      <w:r>
        <w:t xml:space="preserve"> </w:t>
      </w:r>
    </w:p>
  </w:footnote>
  <w:footnote w:id="21">
    <w:p w:rsidR="00EC3755" w:rsidRDefault="00EC3755">
      <w:pPr>
        <w:pStyle w:val="FootnoteText"/>
      </w:pPr>
      <w:r>
        <w:rPr>
          <w:rStyle w:val="FootnoteReference"/>
        </w:rPr>
        <w:footnoteRef/>
      </w:r>
      <w:r>
        <w:t xml:space="preserve"> </w:t>
      </w:r>
      <w:hyperlink r:id="rId21" w:history="1">
        <w:r w:rsidRPr="00FD77B5">
          <w:rPr>
            <w:rStyle w:val="Hyperlink"/>
          </w:rPr>
          <w:t>https://gzk.rks-gov.net/ActDetail.aspx?ActID=12540</w:t>
        </w:r>
      </w:hyperlink>
      <w:r>
        <w:t xml:space="preserve"> </w:t>
      </w:r>
    </w:p>
  </w:footnote>
  <w:footnote w:id="22">
    <w:p w:rsidR="00EC3755" w:rsidRDefault="00EC3755">
      <w:pPr>
        <w:pStyle w:val="FootnoteText"/>
      </w:pPr>
      <w:r>
        <w:rPr>
          <w:rStyle w:val="FootnoteReference"/>
        </w:rPr>
        <w:footnoteRef/>
      </w:r>
      <w:r>
        <w:t xml:space="preserve"> </w:t>
      </w:r>
      <w:hyperlink r:id="rId22" w:history="1">
        <w:r w:rsidRPr="00FD77B5">
          <w:rPr>
            <w:rStyle w:val="Hyperlink"/>
          </w:rPr>
          <w:t>https://gzk.rks-gov.net/ActDetail.aspx?ActID=2720</w:t>
        </w:r>
      </w:hyperlink>
      <w:r>
        <w:t xml:space="preserve"> </w:t>
      </w:r>
    </w:p>
  </w:footnote>
  <w:footnote w:id="23">
    <w:p w:rsidR="00EC3755" w:rsidRDefault="00EC3755">
      <w:pPr>
        <w:pStyle w:val="FootnoteText"/>
      </w:pPr>
      <w:r>
        <w:rPr>
          <w:rStyle w:val="FootnoteReference"/>
        </w:rPr>
        <w:footnoteRef/>
      </w:r>
      <w:r>
        <w:t xml:space="preserve"> </w:t>
      </w:r>
      <w:hyperlink r:id="rId23" w:history="1">
        <w:r w:rsidRPr="00FD77B5">
          <w:rPr>
            <w:rStyle w:val="Hyperlink"/>
          </w:rPr>
          <w:t>https://gzk.rks-gov.net/ActDetail.aspx?ActID=2867</w:t>
        </w:r>
      </w:hyperlink>
      <w:r>
        <w:t xml:space="preserve"> </w:t>
      </w:r>
    </w:p>
  </w:footnote>
  <w:footnote w:id="24">
    <w:p w:rsidR="00EC3755" w:rsidRDefault="00EC3755">
      <w:pPr>
        <w:pStyle w:val="FootnoteText"/>
      </w:pPr>
      <w:r>
        <w:rPr>
          <w:rStyle w:val="FootnoteReference"/>
        </w:rPr>
        <w:footnoteRef/>
      </w:r>
      <w:r>
        <w:t xml:space="preserve"> </w:t>
      </w:r>
      <w:hyperlink r:id="rId24" w:history="1">
        <w:r w:rsidRPr="00FD77B5">
          <w:rPr>
            <w:rStyle w:val="Hyperlink"/>
          </w:rPr>
          <w:t>https://gzk.rks-gov.net/ActDetail.aspx?ActID=2766</w:t>
        </w:r>
      </w:hyperlink>
      <w:r>
        <w:t xml:space="preserve"> </w:t>
      </w:r>
    </w:p>
  </w:footnote>
  <w:footnote w:id="25">
    <w:p w:rsidR="00EC3755" w:rsidRDefault="00EC3755">
      <w:pPr>
        <w:pStyle w:val="FootnoteText"/>
      </w:pPr>
      <w:r>
        <w:rPr>
          <w:rStyle w:val="FootnoteReference"/>
        </w:rPr>
        <w:footnoteRef/>
      </w:r>
      <w:r>
        <w:t xml:space="preserve"> </w:t>
      </w:r>
      <w:hyperlink r:id="rId25" w:history="1">
        <w:r w:rsidRPr="00FD77B5">
          <w:rPr>
            <w:rStyle w:val="Hyperlink"/>
          </w:rPr>
          <w:t>https://gzk.rks-gov.net/ActDetail.aspx?ActID=8871</w:t>
        </w:r>
      </w:hyperlink>
      <w:r>
        <w:t xml:space="preserve"> </w:t>
      </w:r>
    </w:p>
  </w:footnote>
  <w:footnote w:id="26">
    <w:p w:rsidR="00EC3755" w:rsidRDefault="00EC3755">
      <w:pPr>
        <w:pStyle w:val="FootnoteText"/>
      </w:pPr>
      <w:r>
        <w:rPr>
          <w:rStyle w:val="FootnoteReference"/>
        </w:rPr>
        <w:footnoteRef/>
      </w:r>
      <w:r>
        <w:t xml:space="preserve"> </w:t>
      </w:r>
      <w:hyperlink r:id="rId26" w:history="1">
        <w:r w:rsidRPr="00FD77B5">
          <w:rPr>
            <w:rStyle w:val="Hyperlink"/>
          </w:rPr>
          <w:t>https://gzk.rks-gov.net/ActDetail.aspx?ActID=2789</w:t>
        </w:r>
      </w:hyperlink>
      <w:r>
        <w:t xml:space="preserve"> </w:t>
      </w:r>
    </w:p>
  </w:footnote>
  <w:footnote w:id="27">
    <w:p w:rsidR="00EC3755" w:rsidRDefault="00EC3755">
      <w:pPr>
        <w:pStyle w:val="FootnoteText"/>
      </w:pPr>
      <w:r>
        <w:rPr>
          <w:rStyle w:val="FootnoteReference"/>
        </w:rPr>
        <w:footnoteRef/>
      </w:r>
      <w:r>
        <w:t xml:space="preserve"> </w:t>
      </w:r>
      <w:hyperlink r:id="rId27" w:history="1">
        <w:r w:rsidRPr="00FD77B5">
          <w:rPr>
            <w:rStyle w:val="Hyperlink"/>
          </w:rPr>
          <w:t>https://gzk.rks-gov.net/ActDetail.aspx?ActID=2799</w:t>
        </w:r>
      </w:hyperlink>
      <w:r>
        <w:t xml:space="preserve"> </w:t>
      </w:r>
    </w:p>
  </w:footnote>
  <w:footnote w:id="28">
    <w:p w:rsidR="00EC3755" w:rsidRDefault="00EC3755">
      <w:pPr>
        <w:pStyle w:val="FootnoteText"/>
      </w:pPr>
      <w:r>
        <w:rPr>
          <w:rStyle w:val="FootnoteReference"/>
        </w:rPr>
        <w:footnoteRef/>
      </w:r>
      <w:r>
        <w:t xml:space="preserve"> </w:t>
      </w:r>
      <w:hyperlink r:id="rId28" w:history="1">
        <w:r w:rsidRPr="00FD77B5">
          <w:rPr>
            <w:rStyle w:val="Hyperlink"/>
          </w:rPr>
          <w:t>https://gzk.rks-gov.net/ActDetail.aspx?ActID=2801</w:t>
        </w:r>
      </w:hyperlink>
      <w:r>
        <w:t xml:space="preserve"> </w:t>
      </w:r>
    </w:p>
  </w:footnote>
  <w:footnote w:id="29">
    <w:p w:rsidR="00EC3755" w:rsidRDefault="00EC3755">
      <w:pPr>
        <w:pStyle w:val="FootnoteText"/>
      </w:pPr>
      <w:r>
        <w:rPr>
          <w:rStyle w:val="FootnoteReference"/>
        </w:rPr>
        <w:footnoteRef/>
      </w:r>
      <w:r>
        <w:t xml:space="preserve"> </w:t>
      </w:r>
      <w:hyperlink r:id="rId29" w:history="1">
        <w:r w:rsidRPr="00FD77B5">
          <w:rPr>
            <w:rStyle w:val="Hyperlink"/>
          </w:rPr>
          <w:t>https://gzk.rks-gov.net/ActDetail.aspx?ActID=2816</w:t>
        </w:r>
      </w:hyperlink>
      <w:r>
        <w:t xml:space="preserve"> </w:t>
      </w:r>
    </w:p>
  </w:footnote>
  <w:footnote w:id="30">
    <w:p w:rsidR="00EC3755" w:rsidRDefault="00EC3755">
      <w:pPr>
        <w:pStyle w:val="FootnoteText"/>
      </w:pPr>
      <w:r>
        <w:rPr>
          <w:rStyle w:val="FootnoteReference"/>
        </w:rPr>
        <w:footnoteRef/>
      </w:r>
      <w:r>
        <w:t xml:space="preserve"> </w:t>
      </w:r>
      <w:hyperlink r:id="rId30" w:history="1">
        <w:r w:rsidRPr="00FD77B5">
          <w:rPr>
            <w:rStyle w:val="Hyperlink"/>
          </w:rPr>
          <w:t>https://gzk.rks-gov.net/ActDetail.aspx?ActID=2443</w:t>
        </w:r>
      </w:hyperlink>
      <w:r>
        <w:t xml:space="preserve"> </w:t>
      </w:r>
    </w:p>
  </w:footnote>
  <w:footnote w:id="31">
    <w:p w:rsidR="00EC3755" w:rsidRDefault="00EC3755">
      <w:pPr>
        <w:pStyle w:val="FootnoteText"/>
      </w:pPr>
      <w:r>
        <w:rPr>
          <w:rStyle w:val="FootnoteReference"/>
        </w:rPr>
        <w:footnoteRef/>
      </w:r>
      <w:r>
        <w:t xml:space="preserve"> </w:t>
      </w:r>
      <w:hyperlink r:id="rId31" w:history="1">
        <w:r w:rsidRPr="00FD77B5">
          <w:rPr>
            <w:rStyle w:val="Hyperlink"/>
          </w:rPr>
          <w:t>https://gzk.rks-gov.net/ActDetail.aspx?ActID=2682</w:t>
        </w:r>
      </w:hyperlink>
      <w:r>
        <w:t xml:space="preserve"> </w:t>
      </w:r>
    </w:p>
  </w:footnote>
  <w:footnote w:id="32">
    <w:p w:rsidR="00EC3755" w:rsidRDefault="00EC3755">
      <w:pPr>
        <w:pStyle w:val="FootnoteText"/>
      </w:pPr>
      <w:r>
        <w:rPr>
          <w:rStyle w:val="FootnoteReference"/>
        </w:rPr>
        <w:footnoteRef/>
      </w:r>
      <w:r>
        <w:t xml:space="preserve"> </w:t>
      </w:r>
      <w:hyperlink r:id="rId32" w:history="1">
        <w:r w:rsidRPr="00FD77B5">
          <w:rPr>
            <w:rStyle w:val="Hyperlink"/>
          </w:rPr>
          <w:t>https://gzk.rks-gov.net/ActDetail.aspx?ActID=2662</w:t>
        </w:r>
      </w:hyperlink>
      <w:r>
        <w:t xml:space="preserve"> </w:t>
      </w:r>
    </w:p>
  </w:footnote>
  <w:footnote w:id="33">
    <w:p w:rsidR="00EC3755" w:rsidRDefault="00EC3755">
      <w:pPr>
        <w:pStyle w:val="FootnoteText"/>
      </w:pPr>
      <w:r>
        <w:rPr>
          <w:rStyle w:val="FootnoteReference"/>
        </w:rPr>
        <w:footnoteRef/>
      </w:r>
      <w:r>
        <w:t xml:space="preserve"> </w:t>
      </w:r>
      <w:hyperlink r:id="rId33" w:history="1">
        <w:r w:rsidRPr="00FD77B5">
          <w:rPr>
            <w:rStyle w:val="Hyperlink"/>
          </w:rPr>
          <w:t>https://gzk.rks-gov.net/ActDetail.aspx?ActID=2768</w:t>
        </w:r>
      </w:hyperlink>
      <w:r>
        <w:t xml:space="preserve"> </w:t>
      </w:r>
    </w:p>
  </w:footnote>
  <w:footnote w:id="34">
    <w:p w:rsidR="00EC3755" w:rsidRDefault="00EC3755">
      <w:pPr>
        <w:pStyle w:val="FootnoteText"/>
      </w:pPr>
      <w:r>
        <w:rPr>
          <w:rStyle w:val="FootnoteReference"/>
        </w:rPr>
        <w:footnoteRef/>
      </w:r>
      <w:r>
        <w:t xml:space="preserve"> </w:t>
      </w:r>
      <w:hyperlink r:id="rId34" w:history="1">
        <w:r w:rsidRPr="00FD77B5">
          <w:rPr>
            <w:rStyle w:val="Hyperlink"/>
          </w:rPr>
          <w:t>https://gzk.rks-gov.net/ActDetail.aspx?ActID=9445</w:t>
        </w:r>
      </w:hyperlink>
      <w:r>
        <w:t xml:space="preserve"> </w:t>
      </w:r>
    </w:p>
  </w:footnote>
  <w:footnote w:id="35">
    <w:p w:rsidR="00EC3755" w:rsidRDefault="00EC3755">
      <w:pPr>
        <w:pStyle w:val="FootnoteText"/>
      </w:pPr>
      <w:r>
        <w:rPr>
          <w:rStyle w:val="FootnoteReference"/>
        </w:rPr>
        <w:footnoteRef/>
      </w:r>
      <w:r>
        <w:t xml:space="preserve"> </w:t>
      </w:r>
      <w:hyperlink r:id="rId35" w:history="1">
        <w:r w:rsidRPr="00FD77B5">
          <w:rPr>
            <w:rStyle w:val="Hyperlink"/>
          </w:rPr>
          <w:t>https://gzk.rks-gov.net/ActDetail.aspx?ActID=2732</w:t>
        </w:r>
      </w:hyperlink>
      <w:r>
        <w:t xml:space="preserve"> </w:t>
      </w:r>
    </w:p>
  </w:footnote>
  <w:footnote w:id="36">
    <w:p w:rsidR="00EC3755" w:rsidRDefault="00EC3755">
      <w:pPr>
        <w:pStyle w:val="FootnoteText"/>
      </w:pPr>
      <w:r>
        <w:rPr>
          <w:rStyle w:val="FootnoteReference"/>
        </w:rPr>
        <w:footnoteRef/>
      </w:r>
      <w:r>
        <w:t xml:space="preserve"> </w:t>
      </w:r>
      <w:hyperlink r:id="rId36" w:history="1">
        <w:r w:rsidRPr="00FD77B5">
          <w:rPr>
            <w:rStyle w:val="Hyperlink"/>
          </w:rPr>
          <w:t>https://gzk.rks-gov.net/ActDetail.aspx?ActID=12360</w:t>
        </w:r>
      </w:hyperlink>
      <w:r>
        <w:t xml:space="preserve"> </w:t>
      </w:r>
    </w:p>
  </w:footnote>
  <w:footnote w:id="37">
    <w:p w:rsidR="00EC3755" w:rsidRDefault="00EC3755">
      <w:pPr>
        <w:pStyle w:val="FootnoteText"/>
      </w:pPr>
      <w:r>
        <w:rPr>
          <w:rStyle w:val="FootnoteReference"/>
        </w:rPr>
        <w:footnoteRef/>
      </w:r>
      <w:r>
        <w:t xml:space="preserve"> </w:t>
      </w:r>
      <w:hyperlink r:id="rId37" w:history="1">
        <w:r w:rsidRPr="00FD77B5">
          <w:rPr>
            <w:rStyle w:val="Hyperlink"/>
          </w:rPr>
          <w:t>https://gzk.rks-gov.net/ActDetail.aspx?ActID=2447</w:t>
        </w:r>
      </w:hyperlink>
      <w:r>
        <w:t xml:space="preserve"> </w:t>
      </w:r>
    </w:p>
  </w:footnote>
  <w:footnote w:id="38">
    <w:p w:rsidR="00EC3755" w:rsidRDefault="00EC3755">
      <w:pPr>
        <w:pStyle w:val="FootnoteText"/>
      </w:pPr>
      <w:r>
        <w:rPr>
          <w:rStyle w:val="FootnoteReference"/>
        </w:rPr>
        <w:footnoteRef/>
      </w:r>
      <w:r>
        <w:t xml:space="preserve"> </w:t>
      </w:r>
      <w:hyperlink r:id="rId38" w:history="1">
        <w:r w:rsidRPr="00FD77B5">
          <w:rPr>
            <w:rStyle w:val="Hyperlink"/>
          </w:rPr>
          <w:t>https://gzk.rks-gov.net/ActDetail.aspx?ActID=8868</w:t>
        </w:r>
      </w:hyperlink>
      <w:r>
        <w:t xml:space="preserve"> </w:t>
      </w:r>
    </w:p>
  </w:footnote>
  <w:footnote w:id="39">
    <w:p w:rsidR="00EC3755" w:rsidRDefault="00EC3755">
      <w:pPr>
        <w:pStyle w:val="FootnoteText"/>
      </w:pPr>
      <w:r>
        <w:rPr>
          <w:rStyle w:val="FootnoteReference"/>
        </w:rPr>
        <w:footnoteRef/>
      </w:r>
      <w:r>
        <w:t xml:space="preserve"> </w:t>
      </w:r>
      <w:hyperlink r:id="rId39" w:history="1">
        <w:r w:rsidRPr="00FD77B5">
          <w:rPr>
            <w:rStyle w:val="Hyperlink"/>
          </w:rPr>
          <w:t>https://gzk.rks-gov.net/ActDetail.aspx?ActID=10763</w:t>
        </w:r>
      </w:hyperlink>
      <w:r>
        <w:t xml:space="preserve"> </w:t>
      </w:r>
    </w:p>
  </w:footnote>
  <w:footnote w:id="40">
    <w:p w:rsidR="00EC3755" w:rsidRDefault="00EC3755">
      <w:pPr>
        <w:pStyle w:val="FootnoteText"/>
      </w:pPr>
      <w:r>
        <w:rPr>
          <w:rStyle w:val="FootnoteReference"/>
        </w:rPr>
        <w:footnoteRef/>
      </w:r>
      <w:r>
        <w:t xml:space="preserve"> </w:t>
      </w:r>
      <w:hyperlink r:id="rId40" w:history="1">
        <w:r w:rsidRPr="00FD77B5">
          <w:rPr>
            <w:rStyle w:val="Hyperlink"/>
          </w:rPr>
          <w:t>https://gzk.rks-gov.net/ActDetail.aspx?ActID=8875</w:t>
        </w:r>
      </w:hyperlink>
      <w:r>
        <w:t xml:space="preserve"> </w:t>
      </w:r>
    </w:p>
  </w:footnote>
  <w:footnote w:id="41">
    <w:p w:rsidR="00EC3755" w:rsidRDefault="00EC3755">
      <w:pPr>
        <w:pStyle w:val="FootnoteText"/>
      </w:pPr>
      <w:r>
        <w:rPr>
          <w:rStyle w:val="FootnoteReference"/>
        </w:rPr>
        <w:footnoteRef/>
      </w:r>
      <w:r>
        <w:t xml:space="preserve"> </w:t>
      </w:r>
      <w:hyperlink r:id="rId41" w:history="1">
        <w:r w:rsidRPr="00FD77B5">
          <w:rPr>
            <w:rStyle w:val="Hyperlink"/>
          </w:rPr>
          <w:t>https://gzk.rks-gov.net/ActDetail.aspx?ActID=10936</w:t>
        </w:r>
      </w:hyperlink>
      <w:r>
        <w:t xml:space="preserve"> </w:t>
      </w:r>
    </w:p>
  </w:footnote>
  <w:footnote w:id="42">
    <w:p w:rsidR="00EC3755" w:rsidRDefault="00EC3755">
      <w:pPr>
        <w:pStyle w:val="FootnoteText"/>
      </w:pPr>
      <w:r>
        <w:rPr>
          <w:rStyle w:val="FootnoteReference"/>
        </w:rPr>
        <w:footnoteRef/>
      </w:r>
      <w:r>
        <w:t xml:space="preserve"> </w:t>
      </w:r>
      <w:hyperlink r:id="rId42" w:history="1">
        <w:r w:rsidRPr="00FD77B5">
          <w:rPr>
            <w:rStyle w:val="Hyperlink"/>
          </w:rPr>
          <w:t>https://gzk.rks-gov.net/ActDetail.aspx?ActID=11018</w:t>
        </w:r>
      </w:hyperlink>
      <w:r>
        <w:t xml:space="preserve"> </w:t>
      </w:r>
    </w:p>
  </w:footnote>
  <w:footnote w:id="43">
    <w:p w:rsidR="00EC3755" w:rsidRDefault="00EC3755">
      <w:pPr>
        <w:pStyle w:val="FootnoteText"/>
      </w:pPr>
      <w:r>
        <w:rPr>
          <w:rStyle w:val="FootnoteReference"/>
        </w:rPr>
        <w:footnoteRef/>
      </w:r>
      <w:r>
        <w:t xml:space="preserve"> </w:t>
      </w:r>
      <w:hyperlink r:id="rId43" w:history="1">
        <w:r w:rsidRPr="00FD77B5">
          <w:rPr>
            <w:rStyle w:val="Hyperlink"/>
          </w:rPr>
          <w:t>https://gzk.rks-gov.net/ActDetail.aspx?ActID=8651</w:t>
        </w:r>
      </w:hyperlink>
      <w:r>
        <w:t xml:space="preserve"> </w:t>
      </w:r>
    </w:p>
  </w:footnote>
  <w:footnote w:id="44">
    <w:p w:rsidR="00EC3755" w:rsidRDefault="00EC3755" w:rsidP="00AD3EF1">
      <w:pPr>
        <w:pStyle w:val="FootnoteText"/>
      </w:pPr>
      <w:r>
        <w:rPr>
          <w:rStyle w:val="FootnoteReference"/>
        </w:rPr>
        <w:footnoteRef/>
      </w:r>
      <w:r>
        <w:t xml:space="preserve"> </w:t>
      </w:r>
      <w:hyperlink r:id="rId44" w:history="1">
        <w:r w:rsidRPr="00FD77B5">
          <w:rPr>
            <w:rStyle w:val="Hyperlink"/>
          </w:rPr>
          <w:t>https://gzk.rks-gov.net/ActDetail.aspx?ActID=2767</w:t>
        </w:r>
      </w:hyperlink>
      <w:r>
        <w:t xml:space="preserve"> </w:t>
      </w:r>
    </w:p>
  </w:footnote>
  <w:footnote w:id="45">
    <w:p w:rsidR="00EC3755" w:rsidRDefault="00EC3755">
      <w:pPr>
        <w:pStyle w:val="FootnoteText"/>
      </w:pPr>
      <w:r>
        <w:rPr>
          <w:rStyle w:val="FootnoteReference"/>
        </w:rPr>
        <w:footnoteRef/>
      </w:r>
      <w:r>
        <w:t xml:space="preserve"> </w:t>
      </w:r>
      <w:hyperlink r:id="rId45" w:history="1">
        <w:r w:rsidRPr="00FD77B5">
          <w:rPr>
            <w:rStyle w:val="Hyperlink"/>
          </w:rPr>
          <w:t>https://gzk.rks-gov.net/ActDetail.aspx?ActID=8860</w:t>
        </w:r>
      </w:hyperlink>
      <w:r>
        <w:t xml:space="preserve"> </w:t>
      </w:r>
    </w:p>
  </w:footnote>
  <w:footnote w:id="46">
    <w:p w:rsidR="00EC3755" w:rsidRDefault="00EC3755">
      <w:pPr>
        <w:pStyle w:val="FootnoteText"/>
      </w:pPr>
      <w:r>
        <w:rPr>
          <w:rStyle w:val="FootnoteReference"/>
        </w:rPr>
        <w:footnoteRef/>
      </w:r>
      <w:r>
        <w:t xml:space="preserve"> </w:t>
      </w:r>
      <w:hyperlink r:id="rId46" w:history="1">
        <w:r w:rsidRPr="00FD77B5">
          <w:rPr>
            <w:rStyle w:val="Hyperlink"/>
          </w:rPr>
          <w:t>https://gzk.rks-gov.net/ActDetail.aspx?ActID=10932</w:t>
        </w:r>
      </w:hyperlink>
      <w:r>
        <w:t xml:space="preserve"> </w:t>
      </w:r>
    </w:p>
  </w:footnote>
  <w:footnote w:id="47">
    <w:p w:rsidR="00EC3755" w:rsidRDefault="00EC3755">
      <w:pPr>
        <w:pStyle w:val="FootnoteText"/>
      </w:pPr>
      <w:r>
        <w:rPr>
          <w:rStyle w:val="FootnoteReference"/>
        </w:rPr>
        <w:footnoteRef/>
      </w:r>
      <w:r>
        <w:t xml:space="preserve"> </w:t>
      </w:r>
      <w:hyperlink r:id="rId47" w:history="1">
        <w:r w:rsidRPr="00FD77B5">
          <w:rPr>
            <w:rStyle w:val="Hyperlink"/>
          </w:rPr>
          <w:t>https://gzk.rks-gov.net/ActDetail.aspx?ActID=12326</w:t>
        </w:r>
      </w:hyperlink>
      <w:r>
        <w:t xml:space="preserve"> </w:t>
      </w:r>
    </w:p>
  </w:footnote>
  <w:footnote w:id="48">
    <w:p w:rsidR="00EC3755" w:rsidRDefault="00EC3755">
      <w:pPr>
        <w:pStyle w:val="FootnoteText"/>
      </w:pPr>
      <w:r>
        <w:rPr>
          <w:rStyle w:val="FootnoteReference"/>
        </w:rPr>
        <w:footnoteRef/>
      </w:r>
      <w:r>
        <w:t xml:space="preserve"> </w:t>
      </w:r>
      <w:hyperlink r:id="rId48" w:history="1">
        <w:r w:rsidRPr="00FD77B5">
          <w:rPr>
            <w:rStyle w:val="Hyperlink"/>
          </w:rPr>
          <w:t>https://gzk.rks-gov.net/ActDetail.aspx?ActID=10934</w:t>
        </w:r>
      </w:hyperlink>
      <w:r>
        <w:t xml:space="preserve"> </w:t>
      </w:r>
    </w:p>
  </w:footnote>
  <w:footnote w:id="49">
    <w:p w:rsidR="00EC3755" w:rsidRDefault="00EC3755">
      <w:pPr>
        <w:pStyle w:val="FootnoteText"/>
      </w:pPr>
      <w:r>
        <w:rPr>
          <w:rStyle w:val="FootnoteReference"/>
        </w:rPr>
        <w:footnoteRef/>
      </w:r>
      <w:r>
        <w:t xml:space="preserve"> </w:t>
      </w:r>
      <w:hyperlink r:id="rId49" w:history="1">
        <w:r w:rsidRPr="007879BC">
          <w:rPr>
            <w:rStyle w:val="Hyperlink"/>
          </w:rPr>
          <w:t>https://gzk.rks-gov.net/ActDetail.aspx?ActID=9477</w:t>
        </w:r>
      </w:hyperlink>
      <w:r>
        <w:t xml:space="preserve"> </w:t>
      </w:r>
    </w:p>
  </w:footnote>
  <w:footnote w:id="50">
    <w:p w:rsidR="00EC3755" w:rsidRDefault="00EC3755">
      <w:pPr>
        <w:pStyle w:val="FootnoteText"/>
      </w:pPr>
      <w:r>
        <w:rPr>
          <w:rStyle w:val="FootnoteReference"/>
        </w:rPr>
        <w:footnoteRef/>
      </w:r>
      <w:r>
        <w:t xml:space="preserve"> </w:t>
      </w:r>
      <w:hyperlink r:id="rId50" w:history="1">
        <w:r w:rsidRPr="00FD77B5">
          <w:rPr>
            <w:rStyle w:val="Hyperlink"/>
          </w:rPr>
          <w:t>https://gzk.rks-gov.net/ActDetail.aspx?ActID=10935</w:t>
        </w:r>
      </w:hyperlink>
      <w:r>
        <w:t xml:space="preserve"> </w:t>
      </w:r>
    </w:p>
  </w:footnote>
  <w:footnote w:id="51">
    <w:p w:rsidR="00EC3755" w:rsidRDefault="00EC3755">
      <w:pPr>
        <w:pStyle w:val="FootnoteText"/>
      </w:pPr>
      <w:r>
        <w:rPr>
          <w:rStyle w:val="FootnoteReference"/>
        </w:rPr>
        <w:footnoteRef/>
      </w:r>
      <w:r>
        <w:t xml:space="preserve"> </w:t>
      </w:r>
      <w:hyperlink r:id="rId51" w:history="1">
        <w:r w:rsidRPr="00FD77B5">
          <w:rPr>
            <w:rStyle w:val="Hyperlink"/>
          </w:rPr>
          <w:t>https://gzk.rks-gov.net/ActDetail.aspx?ActID=14672</w:t>
        </w:r>
      </w:hyperlink>
      <w:r>
        <w:t xml:space="preserve"> </w:t>
      </w:r>
    </w:p>
  </w:footnote>
  <w:footnote w:id="52">
    <w:p w:rsidR="00EC3755" w:rsidRDefault="00EC3755">
      <w:pPr>
        <w:pStyle w:val="FootnoteText"/>
      </w:pPr>
      <w:r>
        <w:rPr>
          <w:rStyle w:val="FootnoteReference"/>
        </w:rPr>
        <w:footnoteRef/>
      </w:r>
      <w:r>
        <w:t xml:space="preserve"> </w:t>
      </w:r>
      <w:hyperlink r:id="rId52" w:history="1">
        <w:r w:rsidRPr="00FD77B5">
          <w:rPr>
            <w:rStyle w:val="Hyperlink"/>
          </w:rPr>
          <w:t>https://gzk.rks-gov.net/ActDetail.aspx?ActID=2823</w:t>
        </w:r>
      </w:hyperlink>
      <w:r>
        <w:t xml:space="preserve"> </w:t>
      </w:r>
    </w:p>
  </w:footnote>
  <w:footnote w:id="53">
    <w:p w:rsidR="00EC3755" w:rsidRDefault="00EC3755">
      <w:pPr>
        <w:pStyle w:val="FootnoteText"/>
      </w:pPr>
      <w:r>
        <w:rPr>
          <w:rStyle w:val="FootnoteReference"/>
        </w:rPr>
        <w:footnoteRef/>
      </w:r>
      <w:r>
        <w:t xml:space="preserve"> </w:t>
      </w:r>
      <w:hyperlink r:id="rId53" w:history="1">
        <w:r w:rsidRPr="00FD77B5">
          <w:rPr>
            <w:rStyle w:val="Hyperlink"/>
          </w:rPr>
          <w:t>https://gzk.rks-gov.net/ActDetail.aspx?ActID=2813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55" w:rsidRDefault="00EC3755">
    <w:pPr>
      <w:pStyle w:val="Header"/>
      <w:rPr>
        <w:rFonts w:ascii="Calibri" w:hAnsi="Calibri"/>
      </w:rPr>
    </w:pPr>
    <w:r w:rsidRPr="000C0FFF">
      <w:rPr>
        <w:rFonts w:ascii="Calibri" w:hAnsi="Calibri"/>
        <w:noProof/>
      </w:rPr>
      <w:drawing>
        <wp:anchor distT="0" distB="0" distL="114300" distR="114300" simplePos="0" relativeHeight="251655168" behindDoc="0" locked="0" layoutInCell="1" allowOverlap="1" wp14:anchorId="36AF58E4" wp14:editId="7FF1EF8D">
          <wp:simplePos x="0" y="0"/>
          <wp:positionH relativeFrom="column">
            <wp:posOffset>2895600</wp:posOffset>
          </wp:positionH>
          <wp:positionV relativeFrom="paragraph">
            <wp:posOffset>-288290</wp:posOffset>
          </wp:positionV>
          <wp:extent cx="504190" cy="539115"/>
          <wp:effectExtent l="0" t="0" r="0" b="0"/>
          <wp:wrapNone/>
          <wp:docPr id="4" name="Picture 4" descr="Stema e Kosov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e Kosov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39115"/>
                  </a:xfrm>
                  <a:prstGeom prst="rect">
                    <a:avLst/>
                  </a:prstGeom>
                  <a:noFill/>
                  <a:ln>
                    <a:noFill/>
                  </a:ln>
                </pic:spPr>
              </pic:pic>
            </a:graphicData>
          </a:graphic>
        </wp:anchor>
      </w:drawing>
    </w:r>
  </w:p>
  <w:p w:rsidR="00EC3755" w:rsidRPr="000C0FFF" w:rsidRDefault="00EC3755" w:rsidP="00843EAB">
    <w:pPr>
      <w:pStyle w:val="Header"/>
      <w:rPr>
        <w:rFonts w:ascii="Calibri" w:hAnsi="Calibri"/>
      </w:rPr>
    </w:pPr>
    <w:r w:rsidRPr="009D4470">
      <w:rPr>
        <w:rFonts w:ascii="Calibri" w:hAnsi="Calibri"/>
        <w:lang w:val="sq-AL"/>
      </w:rPr>
      <w:t>Strategj</w:t>
    </w:r>
    <w:r>
      <w:rPr>
        <w:rFonts w:ascii="Calibri" w:hAnsi="Calibri"/>
        <w:lang w:val="sq-AL"/>
      </w:rPr>
      <w:t>ia Shtetërore kundër Krimit t</w:t>
    </w:r>
    <w:r w:rsidRPr="009D4470">
      <w:rPr>
        <w:rFonts w:ascii="Calibri" w:hAnsi="Calibri"/>
        <w:color w:val="FF0000"/>
        <w:lang w:val="sq-AL"/>
      </w:rPr>
      <w:t>ë</w:t>
    </w:r>
    <w:r w:rsidRPr="009D4470">
      <w:rPr>
        <w:rFonts w:ascii="Calibri" w:hAnsi="Calibri"/>
        <w:lang w:val="sq-AL"/>
      </w:rPr>
      <w:t xml:space="preserve"> Organizuar dhe Plani i Veprimit</w:t>
    </w:r>
    <w:r w:rsidRPr="0039443A">
      <w:rPr>
        <w:rFonts w:ascii="Calibri" w:hAnsi="Calibri"/>
      </w:rPr>
      <w:t xml:space="preserve"> 2018 –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55" w:rsidRDefault="00EC3755">
    <w:pPr>
      <w:pStyle w:val="Header"/>
      <w:rPr>
        <w:rFonts w:ascii="Calibri" w:hAnsi="Calibri"/>
        <w:noProof/>
      </w:rPr>
    </w:pPr>
    <w:r w:rsidRPr="000C0FFF">
      <w:rPr>
        <w:rFonts w:ascii="Calibri" w:hAnsi="Calibri"/>
        <w:noProof/>
      </w:rPr>
      <w:drawing>
        <wp:anchor distT="0" distB="0" distL="114300" distR="114300" simplePos="0" relativeHeight="251653120" behindDoc="0" locked="0" layoutInCell="1" allowOverlap="1" wp14:anchorId="6C7D90D4" wp14:editId="282A0722">
          <wp:simplePos x="0" y="0"/>
          <wp:positionH relativeFrom="column">
            <wp:posOffset>2857500</wp:posOffset>
          </wp:positionH>
          <wp:positionV relativeFrom="paragraph">
            <wp:posOffset>-333375</wp:posOffset>
          </wp:positionV>
          <wp:extent cx="504190" cy="539115"/>
          <wp:effectExtent l="0" t="0" r="0" b="0"/>
          <wp:wrapNone/>
          <wp:docPr id="9" name="Picture 9" descr="Stema e Kosov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 e Kosov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39115"/>
                  </a:xfrm>
                  <a:prstGeom prst="rect">
                    <a:avLst/>
                  </a:prstGeom>
                  <a:noFill/>
                  <a:ln>
                    <a:noFill/>
                  </a:ln>
                </pic:spPr>
              </pic:pic>
            </a:graphicData>
          </a:graphic>
        </wp:anchor>
      </w:drawing>
    </w:r>
    <w:r>
      <w:rPr>
        <w:rFonts w:ascii="Calibri" w:hAnsi="Calibri"/>
        <w:noProof/>
      </w:rPr>
      <w:t xml:space="preserve">  </w:t>
    </w:r>
  </w:p>
  <w:p w:rsidR="00EC3755" w:rsidRPr="00C62E8F" w:rsidRDefault="00EC3755" w:rsidP="00260EE0">
    <w:pPr>
      <w:pStyle w:val="Header"/>
      <w:rPr>
        <w:rFonts w:ascii="Book Antiqua" w:hAnsi="Book Antiqua"/>
      </w:rPr>
    </w:pPr>
    <w:r>
      <w:rPr>
        <w:rFonts w:ascii="Book Antiqua" w:hAnsi="Book Antiqua"/>
        <w:noProof/>
      </w:rPr>
      <w:t xml:space="preserve">                </w:t>
    </w:r>
    <w:r w:rsidRPr="00260EE0">
      <w:rPr>
        <w:rFonts w:ascii="Book Antiqua" w:hAnsi="Book Antiqua"/>
        <w:noProof/>
      </w:rPr>
      <w:t>Strategj</w:t>
    </w:r>
    <w:r>
      <w:rPr>
        <w:rFonts w:ascii="Book Antiqua" w:hAnsi="Book Antiqua"/>
        <w:noProof/>
      </w:rPr>
      <w:t xml:space="preserve">ia Shtetërore kundër Krimit të Organizuar </w:t>
    </w:r>
    <w:r w:rsidRPr="00260EE0">
      <w:rPr>
        <w:rFonts w:ascii="Book Antiqua" w:hAnsi="Book Antiqua"/>
        <w:noProof/>
      </w:rPr>
      <w:t>dhe Plani i Veprimit 2018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8C09B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ascii="Book Antiqua" w:hAnsi="Book Antiqua"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84707A"/>
    <w:multiLevelType w:val="hybridMultilevel"/>
    <w:tmpl w:val="3B047B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F9F"/>
    <w:multiLevelType w:val="hybridMultilevel"/>
    <w:tmpl w:val="A996919A"/>
    <w:lvl w:ilvl="0" w:tplc="85544B06">
      <w:start w:val="21"/>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36A1"/>
    <w:multiLevelType w:val="hybridMultilevel"/>
    <w:tmpl w:val="1BCA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B66A3"/>
    <w:multiLevelType w:val="multilevel"/>
    <w:tmpl w:val="9DFECA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B4B654D"/>
    <w:multiLevelType w:val="hybridMultilevel"/>
    <w:tmpl w:val="26165D76"/>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82363"/>
    <w:multiLevelType w:val="hybridMultilevel"/>
    <w:tmpl w:val="3C9EF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216F4"/>
    <w:multiLevelType w:val="hybridMultilevel"/>
    <w:tmpl w:val="69403460"/>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E264F"/>
    <w:multiLevelType w:val="hybridMultilevel"/>
    <w:tmpl w:val="1974E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A43"/>
    <w:multiLevelType w:val="hybridMultilevel"/>
    <w:tmpl w:val="0E4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09BF"/>
    <w:multiLevelType w:val="hybridMultilevel"/>
    <w:tmpl w:val="2A821842"/>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1271A"/>
    <w:multiLevelType w:val="hybridMultilevel"/>
    <w:tmpl w:val="A8B23C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7872C2"/>
    <w:multiLevelType w:val="hybridMultilevel"/>
    <w:tmpl w:val="9740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A19D7"/>
    <w:multiLevelType w:val="hybridMultilevel"/>
    <w:tmpl w:val="1B887BC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E9528D"/>
    <w:multiLevelType w:val="hybridMultilevel"/>
    <w:tmpl w:val="A6D258FE"/>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C51D02"/>
    <w:multiLevelType w:val="multilevel"/>
    <w:tmpl w:val="143A40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197C8B"/>
    <w:multiLevelType w:val="hybridMultilevel"/>
    <w:tmpl w:val="28E8D77A"/>
    <w:lvl w:ilvl="0" w:tplc="757A5C88">
      <w:start w:val="1"/>
      <w:numFmt w:val="decimal"/>
      <w:lvlText w:val="%1."/>
      <w:lvlJc w:val="left"/>
      <w:pPr>
        <w:ind w:left="720" w:hanging="360"/>
      </w:pPr>
      <w:rPr>
        <w:rFonts w:ascii="Times New Roman" w:hAnsi="Times New Roman" w:cs="Times New Roman"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4145B"/>
    <w:multiLevelType w:val="hybridMultilevel"/>
    <w:tmpl w:val="3D0C5E16"/>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D30E4"/>
    <w:multiLevelType w:val="hybridMultilevel"/>
    <w:tmpl w:val="CD58256A"/>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1332F"/>
    <w:multiLevelType w:val="hybridMultilevel"/>
    <w:tmpl w:val="AE86C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F1FFE"/>
    <w:multiLevelType w:val="multilevel"/>
    <w:tmpl w:val="A6A20B0E"/>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E92BDC"/>
    <w:multiLevelType w:val="hybridMultilevel"/>
    <w:tmpl w:val="F29E2406"/>
    <w:lvl w:ilvl="0" w:tplc="3D0C7C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8259E"/>
    <w:multiLevelType w:val="hybridMultilevel"/>
    <w:tmpl w:val="801E8F36"/>
    <w:lvl w:ilvl="0" w:tplc="5B1CA3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327F8"/>
    <w:multiLevelType w:val="hybridMultilevel"/>
    <w:tmpl w:val="438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716C3"/>
    <w:multiLevelType w:val="hybridMultilevel"/>
    <w:tmpl w:val="D806E256"/>
    <w:lvl w:ilvl="0" w:tplc="D2FA3C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1750B"/>
    <w:multiLevelType w:val="hybridMultilevel"/>
    <w:tmpl w:val="08586B48"/>
    <w:lvl w:ilvl="0" w:tplc="549401F2">
      <w:start w:val="2"/>
      <w:numFmt w:val="bullet"/>
      <w:lvlText w:val="-"/>
      <w:lvlJc w:val="left"/>
      <w:pPr>
        <w:ind w:left="360" w:hanging="360"/>
      </w:pPr>
      <w:rPr>
        <w:rFonts w:ascii="Book Antiqua" w:eastAsiaTheme="minorEastAsia" w:hAnsi="Book Antiqua"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304475"/>
    <w:multiLevelType w:val="hybridMultilevel"/>
    <w:tmpl w:val="FD3C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243D2"/>
    <w:multiLevelType w:val="multilevel"/>
    <w:tmpl w:val="050AB06E"/>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645EB7"/>
    <w:multiLevelType w:val="hybridMultilevel"/>
    <w:tmpl w:val="963E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F5702"/>
    <w:multiLevelType w:val="hybridMultilevel"/>
    <w:tmpl w:val="7E6095CA"/>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100EC"/>
    <w:multiLevelType w:val="hybridMultilevel"/>
    <w:tmpl w:val="1974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830C0"/>
    <w:multiLevelType w:val="hybridMultilevel"/>
    <w:tmpl w:val="D22218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C902751"/>
    <w:multiLevelType w:val="hybridMultilevel"/>
    <w:tmpl w:val="3272B9B4"/>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E5AC6"/>
    <w:multiLevelType w:val="hybridMultilevel"/>
    <w:tmpl w:val="16C49F74"/>
    <w:lvl w:ilvl="0" w:tplc="505654FE">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5445F1"/>
    <w:multiLevelType w:val="hybridMultilevel"/>
    <w:tmpl w:val="CC0800B0"/>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A7AC6"/>
    <w:multiLevelType w:val="hybridMultilevel"/>
    <w:tmpl w:val="02AA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54388"/>
    <w:multiLevelType w:val="hybridMultilevel"/>
    <w:tmpl w:val="F08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27653"/>
    <w:multiLevelType w:val="hybridMultilevel"/>
    <w:tmpl w:val="87CA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A14E1"/>
    <w:multiLevelType w:val="hybridMultilevel"/>
    <w:tmpl w:val="E4A050AA"/>
    <w:lvl w:ilvl="0" w:tplc="16226BD2">
      <w:start w:val="1"/>
      <w:numFmt w:val="lowerLetter"/>
      <w:lvlText w:val="%1)"/>
      <w:lvlJc w:val="left"/>
      <w:pPr>
        <w:ind w:left="0" w:firstLine="0"/>
      </w:pPr>
      <w:rPr>
        <w:rFonts w:ascii="Times New Roman" w:eastAsia="Calibri"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9" w15:restartNumberingAfterBreak="0">
    <w:nsid w:val="79296681"/>
    <w:multiLevelType w:val="multilevel"/>
    <w:tmpl w:val="3EE4047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FC48A0"/>
    <w:multiLevelType w:val="hybridMultilevel"/>
    <w:tmpl w:val="C76E78E0"/>
    <w:lvl w:ilvl="0" w:tplc="505654FE">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28"/>
  </w:num>
  <w:num w:numId="6">
    <w:abstractNumId w:val="3"/>
  </w:num>
  <w:num w:numId="7">
    <w:abstractNumId w:val="36"/>
  </w:num>
  <w:num w:numId="8">
    <w:abstractNumId w:val="21"/>
  </w:num>
  <w:num w:numId="9">
    <w:abstractNumId w:val="14"/>
  </w:num>
  <w:num w:numId="10">
    <w:abstractNumId w:val="30"/>
  </w:num>
  <w:num w:numId="11">
    <w:abstractNumId w:val="13"/>
  </w:num>
  <w:num w:numId="12">
    <w:abstractNumId w:val="5"/>
  </w:num>
  <w:num w:numId="13">
    <w:abstractNumId w:val="7"/>
  </w:num>
  <w:num w:numId="14">
    <w:abstractNumId w:val="18"/>
  </w:num>
  <w:num w:numId="15">
    <w:abstractNumId w:val="32"/>
  </w:num>
  <w:num w:numId="16">
    <w:abstractNumId w:val="29"/>
  </w:num>
  <w:num w:numId="17">
    <w:abstractNumId w:val="10"/>
  </w:num>
  <w:num w:numId="18">
    <w:abstractNumId w:val="17"/>
  </w:num>
  <w:num w:numId="19">
    <w:abstractNumId w:val="34"/>
  </w:num>
  <w:num w:numId="20">
    <w:abstractNumId w:val="25"/>
  </w:num>
  <w:num w:numId="21">
    <w:abstractNumId w:val="2"/>
  </w:num>
  <w:num w:numId="22">
    <w:abstractNumId w:val="33"/>
  </w:num>
  <w:num w:numId="23">
    <w:abstractNumId w:val="40"/>
  </w:num>
  <w:num w:numId="24">
    <w:abstractNumId w:val="23"/>
  </w:num>
  <w:num w:numId="25">
    <w:abstractNumId w:val="37"/>
  </w:num>
  <w:num w:numId="26">
    <w:abstractNumId w:val="8"/>
  </w:num>
  <w:num w:numId="27">
    <w:abstractNumId w:val="31"/>
  </w:num>
  <w:num w:numId="28">
    <w:abstractNumId w:val="11"/>
  </w:num>
  <w:num w:numId="29">
    <w:abstractNumId w:val="24"/>
  </w:num>
  <w:num w:numId="30">
    <w:abstractNumId w:val="34"/>
  </w:num>
  <w:num w:numId="31">
    <w:abstractNumId w:val="20"/>
  </w:num>
  <w:num w:numId="32">
    <w:abstractNumId w:val="9"/>
  </w:num>
  <w:num w:numId="33">
    <w:abstractNumId w:val="27"/>
  </w:num>
  <w:num w:numId="34">
    <w:abstractNumId w:val="26"/>
  </w:num>
  <w:num w:numId="35">
    <w:abstractNumId w:val="35"/>
  </w:num>
  <w:num w:numId="36">
    <w:abstractNumId w:val="6"/>
  </w:num>
  <w:num w:numId="37">
    <w:abstractNumId w:val="16"/>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
  </w:num>
  <w:num w:numId="40">
    <w:abstractNumId w:val="22"/>
  </w:num>
  <w:num w:numId="41">
    <w:abstractNumId w:val="39"/>
  </w:num>
  <w:num w:numId="42">
    <w:abstractNumId w:val="15"/>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4C"/>
    <w:rsid w:val="000019A8"/>
    <w:rsid w:val="00002022"/>
    <w:rsid w:val="0000288B"/>
    <w:rsid w:val="00003552"/>
    <w:rsid w:val="000062E2"/>
    <w:rsid w:val="00007B7F"/>
    <w:rsid w:val="000100D5"/>
    <w:rsid w:val="00011781"/>
    <w:rsid w:val="00012AE8"/>
    <w:rsid w:val="00013256"/>
    <w:rsid w:val="000146AB"/>
    <w:rsid w:val="00015375"/>
    <w:rsid w:val="00016F03"/>
    <w:rsid w:val="00016F89"/>
    <w:rsid w:val="00020787"/>
    <w:rsid w:val="00020D1C"/>
    <w:rsid w:val="000213A2"/>
    <w:rsid w:val="00023198"/>
    <w:rsid w:val="00024D49"/>
    <w:rsid w:val="00025135"/>
    <w:rsid w:val="000265DD"/>
    <w:rsid w:val="00027F14"/>
    <w:rsid w:val="000306E9"/>
    <w:rsid w:val="0003169F"/>
    <w:rsid w:val="00031FC8"/>
    <w:rsid w:val="0003258C"/>
    <w:rsid w:val="00035118"/>
    <w:rsid w:val="00036B67"/>
    <w:rsid w:val="00037665"/>
    <w:rsid w:val="00040172"/>
    <w:rsid w:val="0004059A"/>
    <w:rsid w:val="000410E6"/>
    <w:rsid w:val="0004145F"/>
    <w:rsid w:val="000417FB"/>
    <w:rsid w:val="00042523"/>
    <w:rsid w:val="00042A9E"/>
    <w:rsid w:val="00042AC1"/>
    <w:rsid w:val="00045788"/>
    <w:rsid w:val="00051306"/>
    <w:rsid w:val="00051351"/>
    <w:rsid w:val="00051543"/>
    <w:rsid w:val="00051B7D"/>
    <w:rsid w:val="000548AE"/>
    <w:rsid w:val="00055173"/>
    <w:rsid w:val="00057D02"/>
    <w:rsid w:val="000607AA"/>
    <w:rsid w:val="00060851"/>
    <w:rsid w:val="00062B46"/>
    <w:rsid w:val="000635AA"/>
    <w:rsid w:val="0006731E"/>
    <w:rsid w:val="00071725"/>
    <w:rsid w:val="00071B9E"/>
    <w:rsid w:val="00072271"/>
    <w:rsid w:val="000821A9"/>
    <w:rsid w:val="000832A3"/>
    <w:rsid w:val="00083BD7"/>
    <w:rsid w:val="00083D35"/>
    <w:rsid w:val="00085C36"/>
    <w:rsid w:val="00090086"/>
    <w:rsid w:val="00091BF4"/>
    <w:rsid w:val="00092A3C"/>
    <w:rsid w:val="00092B59"/>
    <w:rsid w:val="000930B5"/>
    <w:rsid w:val="000936A2"/>
    <w:rsid w:val="00096D3B"/>
    <w:rsid w:val="00097189"/>
    <w:rsid w:val="00097FD5"/>
    <w:rsid w:val="000A0117"/>
    <w:rsid w:val="000A3253"/>
    <w:rsid w:val="000A34EA"/>
    <w:rsid w:val="000A4F4D"/>
    <w:rsid w:val="000A5058"/>
    <w:rsid w:val="000A55E0"/>
    <w:rsid w:val="000A5B05"/>
    <w:rsid w:val="000A5B7B"/>
    <w:rsid w:val="000A703F"/>
    <w:rsid w:val="000A7C79"/>
    <w:rsid w:val="000B36D9"/>
    <w:rsid w:val="000B38BB"/>
    <w:rsid w:val="000B4328"/>
    <w:rsid w:val="000B45CC"/>
    <w:rsid w:val="000C0C83"/>
    <w:rsid w:val="000C0F53"/>
    <w:rsid w:val="000C0FFF"/>
    <w:rsid w:val="000C2441"/>
    <w:rsid w:val="000C2E23"/>
    <w:rsid w:val="000C4F6E"/>
    <w:rsid w:val="000C5F8F"/>
    <w:rsid w:val="000C623F"/>
    <w:rsid w:val="000D0D2B"/>
    <w:rsid w:val="000D20B2"/>
    <w:rsid w:val="000D2258"/>
    <w:rsid w:val="000D2388"/>
    <w:rsid w:val="000D5AE0"/>
    <w:rsid w:val="000D5B4F"/>
    <w:rsid w:val="000E2AAB"/>
    <w:rsid w:val="000E636C"/>
    <w:rsid w:val="000E7627"/>
    <w:rsid w:val="000F0616"/>
    <w:rsid w:val="000F0640"/>
    <w:rsid w:val="000F26E0"/>
    <w:rsid w:val="000F31BB"/>
    <w:rsid w:val="000F491B"/>
    <w:rsid w:val="000F741F"/>
    <w:rsid w:val="001010BE"/>
    <w:rsid w:val="00103B54"/>
    <w:rsid w:val="001043D7"/>
    <w:rsid w:val="00105E82"/>
    <w:rsid w:val="00110C82"/>
    <w:rsid w:val="00110FC6"/>
    <w:rsid w:val="0011322E"/>
    <w:rsid w:val="0011374F"/>
    <w:rsid w:val="0011386A"/>
    <w:rsid w:val="001142B2"/>
    <w:rsid w:val="00115ED2"/>
    <w:rsid w:val="00116402"/>
    <w:rsid w:val="001218A5"/>
    <w:rsid w:val="00121D23"/>
    <w:rsid w:val="00122AEB"/>
    <w:rsid w:val="00123BAE"/>
    <w:rsid w:val="00124670"/>
    <w:rsid w:val="00124867"/>
    <w:rsid w:val="00124C1E"/>
    <w:rsid w:val="00126533"/>
    <w:rsid w:val="00130816"/>
    <w:rsid w:val="00131225"/>
    <w:rsid w:val="00131D4F"/>
    <w:rsid w:val="00133F8A"/>
    <w:rsid w:val="00134379"/>
    <w:rsid w:val="00135148"/>
    <w:rsid w:val="0013527A"/>
    <w:rsid w:val="00135791"/>
    <w:rsid w:val="001427AA"/>
    <w:rsid w:val="001438CE"/>
    <w:rsid w:val="0014491E"/>
    <w:rsid w:val="0014684A"/>
    <w:rsid w:val="00146AB6"/>
    <w:rsid w:val="00151276"/>
    <w:rsid w:val="001540C8"/>
    <w:rsid w:val="00154C4D"/>
    <w:rsid w:val="00155379"/>
    <w:rsid w:val="00155554"/>
    <w:rsid w:val="00156AAE"/>
    <w:rsid w:val="00156BAC"/>
    <w:rsid w:val="0016123E"/>
    <w:rsid w:val="001636AD"/>
    <w:rsid w:val="00166EB7"/>
    <w:rsid w:val="001671F3"/>
    <w:rsid w:val="00171657"/>
    <w:rsid w:val="0017191B"/>
    <w:rsid w:val="00173B54"/>
    <w:rsid w:val="00176B36"/>
    <w:rsid w:val="00177339"/>
    <w:rsid w:val="00177B5C"/>
    <w:rsid w:val="00181BC3"/>
    <w:rsid w:val="00182958"/>
    <w:rsid w:val="00183205"/>
    <w:rsid w:val="00184D81"/>
    <w:rsid w:val="001863CF"/>
    <w:rsid w:val="00190DA2"/>
    <w:rsid w:val="001918C3"/>
    <w:rsid w:val="00193B9D"/>
    <w:rsid w:val="001941C3"/>
    <w:rsid w:val="0019533C"/>
    <w:rsid w:val="00195ACD"/>
    <w:rsid w:val="001968FA"/>
    <w:rsid w:val="001972E3"/>
    <w:rsid w:val="001A0943"/>
    <w:rsid w:val="001A0F2B"/>
    <w:rsid w:val="001A1E98"/>
    <w:rsid w:val="001A55D8"/>
    <w:rsid w:val="001A6678"/>
    <w:rsid w:val="001A7609"/>
    <w:rsid w:val="001B0D35"/>
    <w:rsid w:val="001B13F4"/>
    <w:rsid w:val="001B2013"/>
    <w:rsid w:val="001B3187"/>
    <w:rsid w:val="001B3B2C"/>
    <w:rsid w:val="001B4EC8"/>
    <w:rsid w:val="001B63F1"/>
    <w:rsid w:val="001C0185"/>
    <w:rsid w:val="001C0344"/>
    <w:rsid w:val="001C2389"/>
    <w:rsid w:val="001C5450"/>
    <w:rsid w:val="001C5A0E"/>
    <w:rsid w:val="001D11F9"/>
    <w:rsid w:val="001D1E82"/>
    <w:rsid w:val="001D420B"/>
    <w:rsid w:val="001D45E1"/>
    <w:rsid w:val="001E068B"/>
    <w:rsid w:val="001E1B73"/>
    <w:rsid w:val="001E28F5"/>
    <w:rsid w:val="001E3757"/>
    <w:rsid w:val="001E3F70"/>
    <w:rsid w:val="001E47F7"/>
    <w:rsid w:val="001E5415"/>
    <w:rsid w:val="001E75C0"/>
    <w:rsid w:val="001E7AB6"/>
    <w:rsid w:val="001F138C"/>
    <w:rsid w:val="001F1AF7"/>
    <w:rsid w:val="001F1C3C"/>
    <w:rsid w:val="001F2268"/>
    <w:rsid w:val="001F2B69"/>
    <w:rsid w:val="001F2F77"/>
    <w:rsid w:val="001F583E"/>
    <w:rsid w:val="001F589C"/>
    <w:rsid w:val="001F5F95"/>
    <w:rsid w:val="001F6330"/>
    <w:rsid w:val="001F684D"/>
    <w:rsid w:val="0020003E"/>
    <w:rsid w:val="00201AE0"/>
    <w:rsid w:val="00202C5F"/>
    <w:rsid w:val="00203047"/>
    <w:rsid w:val="00203FC2"/>
    <w:rsid w:val="002072AA"/>
    <w:rsid w:val="00210960"/>
    <w:rsid w:val="00214768"/>
    <w:rsid w:val="00215E91"/>
    <w:rsid w:val="00216A12"/>
    <w:rsid w:val="00216A74"/>
    <w:rsid w:val="002174C5"/>
    <w:rsid w:val="00224657"/>
    <w:rsid w:val="002259F9"/>
    <w:rsid w:val="00225B5F"/>
    <w:rsid w:val="00226DDC"/>
    <w:rsid w:val="0023190B"/>
    <w:rsid w:val="0023299A"/>
    <w:rsid w:val="002329B8"/>
    <w:rsid w:val="00233061"/>
    <w:rsid w:val="00233DA9"/>
    <w:rsid w:val="00233FD4"/>
    <w:rsid w:val="002341A9"/>
    <w:rsid w:val="00234A5E"/>
    <w:rsid w:val="002404F9"/>
    <w:rsid w:val="002407B2"/>
    <w:rsid w:val="00240AFA"/>
    <w:rsid w:val="002414E9"/>
    <w:rsid w:val="002424E4"/>
    <w:rsid w:val="002431D6"/>
    <w:rsid w:val="00244184"/>
    <w:rsid w:val="002462BB"/>
    <w:rsid w:val="00250595"/>
    <w:rsid w:val="0025242F"/>
    <w:rsid w:val="0025273D"/>
    <w:rsid w:val="002529C9"/>
    <w:rsid w:val="002529F4"/>
    <w:rsid w:val="00252D27"/>
    <w:rsid w:val="00254539"/>
    <w:rsid w:val="00260784"/>
    <w:rsid w:val="00260EE0"/>
    <w:rsid w:val="002611ED"/>
    <w:rsid w:val="00263CEE"/>
    <w:rsid w:val="00264229"/>
    <w:rsid w:val="0026457F"/>
    <w:rsid w:val="002670E0"/>
    <w:rsid w:val="002715A3"/>
    <w:rsid w:val="0027222D"/>
    <w:rsid w:val="00276FB9"/>
    <w:rsid w:val="00277C2A"/>
    <w:rsid w:val="002811D7"/>
    <w:rsid w:val="00281AE8"/>
    <w:rsid w:val="00283500"/>
    <w:rsid w:val="002851D8"/>
    <w:rsid w:val="00286D9D"/>
    <w:rsid w:val="00287ADC"/>
    <w:rsid w:val="00290DEB"/>
    <w:rsid w:val="00291E5C"/>
    <w:rsid w:val="002925B6"/>
    <w:rsid w:val="002933D9"/>
    <w:rsid w:val="00294B70"/>
    <w:rsid w:val="002974ED"/>
    <w:rsid w:val="002A08B2"/>
    <w:rsid w:val="002A09F9"/>
    <w:rsid w:val="002A18BC"/>
    <w:rsid w:val="002A2190"/>
    <w:rsid w:val="002A3475"/>
    <w:rsid w:val="002A4CFC"/>
    <w:rsid w:val="002A5186"/>
    <w:rsid w:val="002A5D1D"/>
    <w:rsid w:val="002A65A4"/>
    <w:rsid w:val="002A6B12"/>
    <w:rsid w:val="002A6FFF"/>
    <w:rsid w:val="002A7459"/>
    <w:rsid w:val="002A7522"/>
    <w:rsid w:val="002B1EA4"/>
    <w:rsid w:val="002B2839"/>
    <w:rsid w:val="002B2996"/>
    <w:rsid w:val="002B2E41"/>
    <w:rsid w:val="002B6E70"/>
    <w:rsid w:val="002B6F48"/>
    <w:rsid w:val="002B7E47"/>
    <w:rsid w:val="002B7F34"/>
    <w:rsid w:val="002C0A18"/>
    <w:rsid w:val="002C165E"/>
    <w:rsid w:val="002C31D4"/>
    <w:rsid w:val="002C3552"/>
    <w:rsid w:val="002C3A5A"/>
    <w:rsid w:val="002D0B2E"/>
    <w:rsid w:val="002D216D"/>
    <w:rsid w:val="002D4CB8"/>
    <w:rsid w:val="002E098D"/>
    <w:rsid w:val="002E1D8E"/>
    <w:rsid w:val="002E2404"/>
    <w:rsid w:val="002E29E6"/>
    <w:rsid w:val="002E2E74"/>
    <w:rsid w:val="002E5633"/>
    <w:rsid w:val="002E6A08"/>
    <w:rsid w:val="002F10C1"/>
    <w:rsid w:val="002F179A"/>
    <w:rsid w:val="002F1B88"/>
    <w:rsid w:val="002F1CC5"/>
    <w:rsid w:val="002F292C"/>
    <w:rsid w:val="002F4A11"/>
    <w:rsid w:val="002F595D"/>
    <w:rsid w:val="002F5FD3"/>
    <w:rsid w:val="002F6190"/>
    <w:rsid w:val="003068E8"/>
    <w:rsid w:val="00310C4B"/>
    <w:rsid w:val="00310EAE"/>
    <w:rsid w:val="00312794"/>
    <w:rsid w:val="003132B1"/>
    <w:rsid w:val="00313730"/>
    <w:rsid w:val="0031485F"/>
    <w:rsid w:val="00314A53"/>
    <w:rsid w:val="00314F2F"/>
    <w:rsid w:val="00316AC2"/>
    <w:rsid w:val="00320550"/>
    <w:rsid w:val="00320849"/>
    <w:rsid w:val="0032126A"/>
    <w:rsid w:val="00322F2D"/>
    <w:rsid w:val="0032413D"/>
    <w:rsid w:val="003269B1"/>
    <w:rsid w:val="00331534"/>
    <w:rsid w:val="00331BA5"/>
    <w:rsid w:val="00331E48"/>
    <w:rsid w:val="00335132"/>
    <w:rsid w:val="00335EFD"/>
    <w:rsid w:val="00336239"/>
    <w:rsid w:val="003404D0"/>
    <w:rsid w:val="00340AC8"/>
    <w:rsid w:val="00340E32"/>
    <w:rsid w:val="0034241A"/>
    <w:rsid w:val="00342B48"/>
    <w:rsid w:val="00342FEF"/>
    <w:rsid w:val="003432F6"/>
    <w:rsid w:val="00343963"/>
    <w:rsid w:val="00344170"/>
    <w:rsid w:val="00350808"/>
    <w:rsid w:val="00350EBF"/>
    <w:rsid w:val="00353B77"/>
    <w:rsid w:val="00354629"/>
    <w:rsid w:val="00354A67"/>
    <w:rsid w:val="00355169"/>
    <w:rsid w:val="00355541"/>
    <w:rsid w:val="0035561D"/>
    <w:rsid w:val="003556C2"/>
    <w:rsid w:val="00357A99"/>
    <w:rsid w:val="003653D3"/>
    <w:rsid w:val="00371DD4"/>
    <w:rsid w:val="003722F9"/>
    <w:rsid w:val="00373176"/>
    <w:rsid w:val="003742AC"/>
    <w:rsid w:val="00374745"/>
    <w:rsid w:val="003775AF"/>
    <w:rsid w:val="00381300"/>
    <w:rsid w:val="00382836"/>
    <w:rsid w:val="003845DC"/>
    <w:rsid w:val="00384C7E"/>
    <w:rsid w:val="00386695"/>
    <w:rsid w:val="00387604"/>
    <w:rsid w:val="0038799D"/>
    <w:rsid w:val="003901F3"/>
    <w:rsid w:val="003962A7"/>
    <w:rsid w:val="00396E40"/>
    <w:rsid w:val="00397267"/>
    <w:rsid w:val="003977B7"/>
    <w:rsid w:val="003A1039"/>
    <w:rsid w:val="003A123A"/>
    <w:rsid w:val="003A1454"/>
    <w:rsid w:val="003A1BE0"/>
    <w:rsid w:val="003A1BE3"/>
    <w:rsid w:val="003A4B79"/>
    <w:rsid w:val="003A56BA"/>
    <w:rsid w:val="003A675F"/>
    <w:rsid w:val="003A6CAD"/>
    <w:rsid w:val="003A7719"/>
    <w:rsid w:val="003B1D71"/>
    <w:rsid w:val="003B1F4A"/>
    <w:rsid w:val="003B3A16"/>
    <w:rsid w:val="003B3E44"/>
    <w:rsid w:val="003B4D3C"/>
    <w:rsid w:val="003B5F78"/>
    <w:rsid w:val="003B7ABE"/>
    <w:rsid w:val="003C0DFD"/>
    <w:rsid w:val="003C1174"/>
    <w:rsid w:val="003C1559"/>
    <w:rsid w:val="003C3CA1"/>
    <w:rsid w:val="003C5186"/>
    <w:rsid w:val="003D1CFA"/>
    <w:rsid w:val="003D2386"/>
    <w:rsid w:val="003D3AB8"/>
    <w:rsid w:val="003D43DC"/>
    <w:rsid w:val="003D7D33"/>
    <w:rsid w:val="003E0250"/>
    <w:rsid w:val="003E1252"/>
    <w:rsid w:val="003E12B6"/>
    <w:rsid w:val="003E1D39"/>
    <w:rsid w:val="003E333D"/>
    <w:rsid w:val="003E4FFB"/>
    <w:rsid w:val="003E61D0"/>
    <w:rsid w:val="003E7177"/>
    <w:rsid w:val="003E7194"/>
    <w:rsid w:val="003E7597"/>
    <w:rsid w:val="003E76E5"/>
    <w:rsid w:val="003E776F"/>
    <w:rsid w:val="003E797D"/>
    <w:rsid w:val="003F097F"/>
    <w:rsid w:val="003F2071"/>
    <w:rsid w:val="003F3EBE"/>
    <w:rsid w:val="003F5045"/>
    <w:rsid w:val="003F5BAF"/>
    <w:rsid w:val="003F75DD"/>
    <w:rsid w:val="00401438"/>
    <w:rsid w:val="00401795"/>
    <w:rsid w:val="00401A6E"/>
    <w:rsid w:val="0040271F"/>
    <w:rsid w:val="00402B64"/>
    <w:rsid w:val="00404038"/>
    <w:rsid w:val="00404096"/>
    <w:rsid w:val="004042BB"/>
    <w:rsid w:val="00404CD1"/>
    <w:rsid w:val="00407891"/>
    <w:rsid w:val="00410889"/>
    <w:rsid w:val="00411148"/>
    <w:rsid w:val="00414779"/>
    <w:rsid w:val="00416F8C"/>
    <w:rsid w:val="00417DE2"/>
    <w:rsid w:val="00420D21"/>
    <w:rsid w:val="0042143A"/>
    <w:rsid w:val="00421970"/>
    <w:rsid w:val="00421F9F"/>
    <w:rsid w:val="0042204E"/>
    <w:rsid w:val="00422751"/>
    <w:rsid w:val="00422AB0"/>
    <w:rsid w:val="00422C65"/>
    <w:rsid w:val="004243B6"/>
    <w:rsid w:val="00424D5C"/>
    <w:rsid w:val="004260EE"/>
    <w:rsid w:val="0042711B"/>
    <w:rsid w:val="00430453"/>
    <w:rsid w:val="004357CB"/>
    <w:rsid w:val="00435F77"/>
    <w:rsid w:val="00436A59"/>
    <w:rsid w:val="00443815"/>
    <w:rsid w:val="00443E8E"/>
    <w:rsid w:val="004440C2"/>
    <w:rsid w:val="00445BBC"/>
    <w:rsid w:val="0044725B"/>
    <w:rsid w:val="004478BE"/>
    <w:rsid w:val="00450239"/>
    <w:rsid w:val="00450CC3"/>
    <w:rsid w:val="00450CF8"/>
    <w:rsid w:val="00451666"/>
    <w:rsid w:val="00451884"/>
    <w:rsid w:val="00453D60"/>
    <w:rsid w:val="004547DC"/>
    <w:rsid w:val="00456B55"/>
    <w:rsid w:val="00456C53"/>
    <w:rsid w:val="00462051"/>
    <w:rsid w:val="004623E8"/>
    <w:rsid w:val="00462905"/>
    <w:rsid w:val="00462DA6"/>
    <w:rsid w:val="00462DE5"/>
    <w:rsid w:val="00462FD9"/>
    <w:rsid w:val="00463860"/>
    <w:rsid w:val="004639D5"/>
    <w:rsid w:val="004641CF"/>
    <w:rsid w:val="0046485F"/>
    <w:rsid w:val="0046649C"/>
    <w:rsid w:val="004678DA"/>
    <w:rsid w:val="00470360"/>
    <w:rsid w:val="004716D9"/>
    <w:rsid w:val="0047186C"/>
    <w:rsid w:val="00473728"/>
    <w:rsid w:val="00476324"/>
    <w:rsid w:val="004766A7"/>
    <w:rsid w:val="00483B35"/>
    <w:rsid w:val="0048660D"/>
    <w:rsid w:val="0049034C"/>
    <w:rsid w:val="004907D0"/>
    <w:rsid w:val="00490F1F"/>
    <w:rsid w:val="004911B6"/>
    <w:rsid w:val="004932E3"/>
    <w:rsid w:val="004939AA"/>
    <w:rsid w:val="00494E45"/>
    <w:rsid w:val="004971DE"/>
    <w:rsid w:val="00497DA3"/>
    <w:rsid w:val="004A0A0E"/>
    <w:rsid w:val="004A2409"/>
    <w:rsid w:val="004A6493"/>
    <w:rsid w:val="004A6ACB"/>
    <w:rsid w:val="004A6BE2"/>
    <w:rsid w:val="004B0346"/>
    <w:rsid w:val="004B16CC"/>
    <w:rsid w:val="004B1EDD"/>
    <w:rsid w:val="004B2FA5"/>
    <w:rsid w:val="004B45C8"/>
    <w:rsid w:val="004B6DF2"/>
    <w:rsid w:val="004B77C8"/>
    <w:rsid w:val="004C0D7B"/>
    <w:rsid w:val="004C1AAB"/>
    <w:rsid w:val="004C30D2"/>
    <w:rsid w:val="004C3BF9"/>
    <w:rsid w:val="004C402E"/>
    <w:rsid w:val="004C62A4"/>
    <w:rsid w:val="004D1235"/>
    <w:rsid w:val="004D155D"/>
    <w:rsid w:val="004D29A4"/>
    <w:rsid w:val="004D2B5D"/>
    <w:rsid w:val="004D6ED3"/>
    <w:rsid w:val="004D776D"/>
    <w:rsid w:val="004E0FEA"/>
    <w:rsid w:val="004E18E1"/>
    <w:rsid w:val="004E20BF"/>
    <w:rsid w:val="004E385F"/>
    <w:rsid w:val="004E3C75"/>
    <w:rsid w:val="004E4B41"/>
    <w:rsid w:val="004E4BEB"/>
    <w:rsid w:val="004E5962"/>
    <w:rsid w:val="004F01A5"/>
    <w:rsid w:val="004F13A7"/>
    <w:rsid w:val="004F3128"/>
    <w:rsid w:val="004F39AA"/>
    <w:rsid w:val="004F4BC9"/>
    <w:rsid w:val="004F63B7"/>
    <w:rsid w:val="004F6B98"/>
    <w:rsid w:val="0050057C"/>
    <w:rsid w:val="005005C6"/>
    <w:rsid w:val="00501DBF"/>
    <w:rsid w:val="00505958"/>
    <w:rsid w:val="00505EC2"/>
    <w:rsid w:val="00511830"/>
    <w:rsid w:val="00511D33"/>
    <w:rsid w:val="00511DB7"/>
    <w:rsid w:val="00512C00"/>
    <w:rsid w:val="00512FE7"/>
    <w:rsid w:val="00513BF9"/>
    <w:rsid w:val="00514279"/>
    <w:rsid w:val="00522924"/>
    <w:rsid w:val="00522FFC"/>
    <w:rsid w:val="0052655E"/>
    <w:rsid w:val="0052742A"/>
    <w:rsid w:val="0053014A"/>
    <w:rsid w:val="00530916"/>
    <w:rsid w:val="00530E81"/>
    <w:rsid w:val="005414EE"/>
    <w:rsid w:val="00544F02"/>
    <w:rsid w:val="00545D29"/>
    <w:rsid w:val="005467FD"/>
    <w:rsid w:val="0054723A"/>
    <w:rsid w:val="00547D0B"/>
    <w:rsid w:val="0055010B"/>
    <w:rsid w:val="00551D26"/>
    <w:rsid w:val="00553677"/>
    <w:rsid w:val="00556CA1"/>
    <w:rsid w:val="005570D3"/>
    <w:rsid w:val="00561ABF"/>
    <w:rsid w:val="00564037"/>
    <w:rsid w:val="005647A3"/>
    <w:rsid w:val="00566FBE"/>
    <w:rsid w:val="00570C60"/>
    <w:rsid w:val="00576983"/>
    <w:rsid w:val="0057753B"/>
    <w:rsid w:val="00582715"/>
    <w:rsid w:val="005840CF"/>
    <w:rsid w:val="005859B0"/>
    <w:rsid w:val="00586A87"/>
    <w:rsid w:val="005877BD"/>
    <w:rsid w:val="00587D31"/>
    <w:rsid w:val="00590909"/>
    <w:rsid w:val="005914F1"/>
    <w:rsid w:val="00594F53"/>
    <w:rsid w:val="005958DC"/>
    <w:rsid w:val="00597DFC"/>
    <w:rsid w:val="005A193B"/>
    <w:rsid w:val="005A4C9F"/>
    <w:rsid w:val="005A542E"/>
    <w:rsid w:val="005B01A3"/>
    <w:rsid w:val="005B2F63"/>
    <w:rsid w:val="005B325F"/>
    <w:rsid w:val="005B5000"/>
    <w:rsid w:val="005C46D5"/>
    <w:rsid w:val="005D23D8"/>
    <w:rsid w:val="005D3909"/>
    <w:rsid w:val="005D4108"/>
    <w:rsid w:val="005D6518"/>
    <w:rsid w:val="005D7EFA"/>
    <w:rsid w:val="005E2E61"/>
    <w:rsid w:val="005E2F81"/>
    <w:rsid w:val="005E3847"/>
    <w:rsid w:val="005E4FD5"/>
    <w:rsid w:val="005E546D"/>
    <w:rsid w:val="005E6BE2"/>
    <w:rsid w:val="005E7DBF"/>
    <w:rsid w:val="005F35A9"/>
    <w:rsid w:val="005F44BC"/>
    <w:rsid w:val="005F49E5"/>
    <w:rsid w:val="005F4C07"/>
    <w:rsid w:val="005F55EE"/>
    <w:rsid w:val="005F5767"/>
    <w:rsid w:val="005F5D9E"/>
    <w:rsid w:val="0060078B"/>
    <w:rsid w:val="00600CD3"/>
    <w:rsid w:val="0060132F"/>
    <w:rsid w:val="00604D7B"/>
    <w:rsid w:val="00605693"/>
    <w:rsid w:val="006104A9"/>
    <w:rsid w:val="00611B40"/>
    <w:rsid w:val="006136BF"/>
    <w:rsid w:val="00613DC0"/>
    <w:rsid w:val="00614E4F"/>
    <w:rsid w:val="00616910"/>
    <w:rsid w:val="00621AFF"/>
    <w:rsid w:val="00623FA7"/>
    <w:rsid w:val="006240DF"/>
    <w:rsid w:val="0062520F"/>
    <w:rsid w:val="00630F86"/>
    <w:rsid w:val="006315BE"/>
    <w:rsid w:val="006340EF"/>
    <w:rsid w:val="00634471"/>
    <w:rsid w:val="006354D5"/>
    <w:rsid w:val="00636390"/>
    <w:rsid w:val="00636527"/>
    <w:rsid w:val="00636CAD"/>
    <w:rsid w:val="00636EC9"/>
    <w:rsid w:val="00641ED2"/>
    <w:rsid w:val="0064291C"/>
    <w:rsid w:val="00642DBA"/>
    <w:rsid w:val="006463B8"/>
    <w:rsid w:val="00646604"/>
    <w:rsid w:val="00646D1A"/>
    <w:rsid w:val="006471BB"/>
    <w:rsid w:val="0064761C"/>
    <w:rsid w:val="00650B34"/>
    <w:rsid w:val="00650DA1"/>
    <w:rsid w:val="00651C96"/>
    <w:rsid w:val="00655319"/>
    <w:rsid w:val="00656925"/>
    <w:rsid w:val="00656F72"/>
    <w:rsid w:val="0065748D"/>
    <w:rsid w:val="00657EA4"/>
    <w:rsid w:val="00660B3A"/>
    <w:rsid w:val="00667621"/>
    <w:rsid w:val="00671049"/>
    <w:rsid w:val="0067336A"/>
    <w:rsid w:val="00673A9D"/>
    <w:rsid w:val="006812FD"/>
    <w:rsid w:val="00681D24"/>
    <w:rsid w:val="0068468C"/>
    <w:rsid w:val="00684ED1"/>
    <w:rsid w:val="00685E9F"/>
    <w:rsid w:val="006913D9"/>
    <w:rsid w:val="00692B19"/>
    <w:rsid w:val="00693C21"/>
    <w:rsid w:val="0069475E"/>
    <w:rsid w:val="00696D6F"/>
    <w:rsid w:val="006A04C7"/>
    <w:rsid w:val="006A0C1A"/>
    <w:rsid w:val="006A0EE9"/>
    <w:rsid w:val="006A3176"/>
    <w:rsid w:val="006A41D1"/>
    <w:rsid w:val="006A4F8C"/>
    <w:rsid w:val="006B0027"/>
    <w:rsid w:val="006B042D"/>
    <w:rsid w:val="006B1033"/>
    <w:rsid w:val="006B2536"/>
    <w:rsid w:val="006B4167"/>
    <w:rsid w:val="006B42B6"/>
    <w:rsid w:val="006B616C"/>
    <w:rsid w:val="006B6F77"/>
    <w:rsid w:val="006C165B"/>
    <w:rsid w:val="006C55FA"/>
    <w:rsid w:val="006C609D"/>
    <w:rsid w:val="006C62A3"/>
    <w:rsid w:val="006C6B4E"/>
    <w:rsid w:val="006C7C2A"/>
    <w:rsid w:val="006D2509"/>
    <w:rsid w:val="006D3054"/>
    <w:rsid w:val="006D5A74"/>
    <w:rsid w:val="006D5EBE"/>
    <w:rsid w:val="006D66FF"/>
    <w:rsid w:val="006E01B8"/>
    <w:rsid w:val="006E0661"/>
    <w:rsid w:val="006E1D92"/>
    <w:rsid w:val="006E38BE"/>
    <w:rsid w:val="006E3F6F"/>
    <w:rsid w:val="006E4059"/>
    <w:rsid w:val="006E521C"/>
    <w:rsid w:val="006E5FC3"/>
    <w:rsid w:val="006E7E14"/>
    <w:rsid w:val="006F0F4E"/>
    <w:rsid w:val="006F297E"/>
    <w:rsid w:val="006F3C6A"/>
    <w:rsid w:val="006F3C98"/>
    <w:rsid w:val="006F74CC"/>
    <w:rsid w:val="007023B9"/>
    <w:rsid w:val="00702CC9"/>
    <w:rsid w:val="00702E7D"/>
    <w:rsid w:val="00706021"/>
    <w:rsid w:val="00706803"/>
    <w:rsid w:val="00706BE3"/>
    <w:rsid w:val="007076A1"/>
    <w:rsid w:val="007101C0"/>
    <w:rsid w:val="0071243A"/>
    <w:rsid w:val="007138E2"/>
    <w:rsid w:val="00714F4A"/>
    <w:rsid w:val="007155A3"/>
    <w:rsid w:val="0071709A"/>
    <w:rsid w:val="00720684"/>
    <w:rsid w:val="00720CEF"/>
    <w:rsid w:val="00721E11"/>
    <w:rsid w:val="00722309"/>
    <w:rsid w:val="0072308F"/>
    <w:rsid w:val="00723186"/>
    <w:rsid w:val="00723B4D"/>
    <w:rsid w:val="007266DF"/>
    <w:rsid w:val="00732B60"/>
    <w:rsid w:val="00732CFC"/>
    <w:rsid w:val="007332AF"/>
    <w:rsid w:val="0073431D"/>
    <w:rsid w:val="00737074"/>
    <w:rsid w:val="00740623"/>
    <w:rsid w:val="007412BF"/>
    <w:rsid w:val="007422E3"/>
    <w:rsid w:val="00744232"/>
    <w:rsid w:val="007502C1"/>
    <w:rsid w:val="007502CE"/>
    <w:rsid w:val="0075064C"/>
    <w:rsid w:val="00761B64"/>
    <w:rsid w:val="00763133"/>
    <w:rsid w:val="007672A8"/>
    <w:rsid w:val="00767EC5"/>
    <w:rsid w:val="007756C7"/>
    <w:rsid w:val="007757CD"/>
    <w:rsid w:val="007772A2"/>
    <w:rsid w:val="007802B1"/>
    <w:rsid w:val="0078036D"/>
    <w:rsid w:val="00780BBB"/>
    <w:rsid w:val="00780BF4"/>
    <w:rsid w:val="00784777"/>
    <w:rsid w:val="0078528D"/>
    <w:rsid w:val="007864C2"/>
    <w:rsid w:val="00790E0E"/>
    <w:rsid w:val="00792DE7"/>
    <w:rsid w:val="00794DFF"/>
    <w:rsid w:val="00795502"/>
    <w:rsid w:val="007961D9"/>
    <w:rsid w:val="007A0448"/>
    <w:rsid w:val="007A170E"/>
    <w:rsid w:val="007A2DE9"/>
    <w:rsid w:val="007A4D97"/>
    <w:rsid w:val="007A5A8B"/>
    <w:rsid w:val="007B2944"/>
    <w:rsid w:val="007B39DD"/>
    <w:rsid w:val="007B3E9A"/>
    <w:rsid w:val="007B4292"/>
    <w:rsid w:val="007B5F61"/>
    <w:rsid w:val="007C1EE8"/>
    <w:rsid w:val="007C34E6"/>
    <w:rsid w:val="007C4E83"/>
    <w:rsid w:val="007C716D"/>
    <w:rsid w:val="007D0463"/>
    <w:rsid w:val="007D0963"/>
    <w:rsid w:val="007D3262"/>
    <w:rsid w:val="007D4D93"/>
    <w:rsid w:val="007D6018"/>
    <w:rsid w:val="007D6FB8"/>
    <w:rsid w:val="007D7B4A"/>
    <w:rsid w:val="007E0775"/>
    <w:rsid w:val="007E69DC"/>
    <w:rsid w:val="007E75BA"/>
    <w:rsid w:val="007F1AF9"/>
    <w:rsid w:val="007F3498"/>
    <w:rsid w:val="007F38FF"/>
    <w:rsid w:val="007F3BA6"/>
    <w:rsid w:val="007F7475"/>
    <w:rsid w:val="00800E1D"/>
    <w:rsid w:val="008012EE"/>
    <w:rsid w:val="00801696"/>
    <w:rsid w:val="0080456B"/>
    <w:rsid w:val="008145DF"/>
    <w:rsid w:val="00815A8C"/>
    <w:rsid w:val="00817923"/>
    <w:rsid w:val="008210E5"/>
    <w:rsid w:val="00821996"/>
    <w:rsid w:val="008222DF"/>
    <w:rsid w:val="00833394"/>
    <w:rsid w:val="0083474A"/>
    <w:rsid w:val="00836C6F"/>
    <w:rsid w:val="008376E2"/>
    <w:rsid w:val="0084062C"/>
    <w:rsid w:val="00843EAB"/>
    <w:rsid w:val="00844A2D"/>
    <w:rsid w:val="00846521"/>
    <w:rsid w:val="00847624"/>
    <w:rsid w:val="008522AF"/>
    <w:rsid w:val="00854A21"/>
    <w:rsid w:val="008550FA"/>
    <w:rsid w:val="008559F1"/>
    <w:rsid w:val="00860D1E"/>
    <w:rsid w:val="0086187E"/>
    <w:rsid w:val="00864347"/>
    <w:rsid w:val="0086559C"/>
    <w:rsid w:val="00865F71"/>
    <w:rsid w:val="00867E0B"/>
    <w:rsid w:val="0087330B"/>
    <w:rsid w:val="00875BF0"/>
    <w:rsid w:val="00880793"/>
    <w:rsid w:val="00881510"/>
    <w:rsid w:val="00882804"/>
    <w:rsid w:val="00882906"/>
    <w:rsid w:val="0088498F"/>
    <w:rsid w:val="00884D1D"/>
    <w:rsid w:val="00892F8F"/>
    <w:rsid w:val="00894684"/>
    <w:rsid w:val="008947F7"/>
    <w:rsid w:val="008970EC"/>
    <w:rsid w:val="008A0C9D"/>
    <w:rsid w:val="008A1651"/>
    <w:rsid w:val="008A4AAE"/>
    <w:rsid w:val="008A5FC1"/>
    <w:rsid w:val="008A6463"/>
    <w:rsid w:val="008A761F"/>
    <w:rsid w:val="008A7F52"/>
    <w:rsid w:val="008B02E4"/>
    <w:rsid w:val="008B208D"/>
    <w:rsid w:val="008B53AC"/>
    <w:rsid w:val="008B5C6F"/>
    <w:rsid w:val="008B7933"/>
    <w:rsid w:val="008C4F1F"/>
    <w:rsid w:val="008C54CB"/>
    <w:rsid w:val="008C61A9"/>
    <w:rsid w:val="008C6BFF"/>
    <w:rsid w:val="008C78E4"/>
    <w:rsid w:val="008D022E"/>
    <w:rsid w:val="008D32AE"/>
    <w:rsid w:val="008D351A"/>
    <w:rsid w:val="008D452B"/>
    <w:rsid w:val="008D5256"/>
    <w:rsid w:val="008D5900"/>
    <w:rsid w:val="008D613B"/>
    <w:rsid w:val="008D6CFD"/>
    <w:rsid w:val="008E1E32"/>
    <w:rsid w:val="008E71D5"/>
    <w:rsid w:val="008F0363"/>
    <w:rsid w:val="008F0D0E"/>
    <w:rsid w:val="008F14B5"/>
    <w:rsid w:val="008F1E8F"/>
    <w:rsid w:val="008F2715"/>
    <w:rsid w:val="008F2D67"/>
    <w:rsid w:val="008F2FDE"/>
    <w:rsid w:val="008F365A"/>
    <w:rsid w:val="008F38F8"/>
    <w:rsid w:val="008F3EA1"/>
    <w:rsid w:val="008F4145"/>
    <w:rsid w:val="00901A39"/>
    <w:rsid w:val="0090285C"/>
    <w:rsid w:val="00902EDC"/>
    <w:rsid w:val="0090381E"/>
    <w:rsid w:val="009039D4"/>
    <w:rsid w:val="00904FCD"/>
    <w:rsid w:val="00910144"/>
    <w:rsid w:val="00910521"/>
    <w:rsid w:val="009131D1"/>
    <w:rsid w:val="009150D0"/>
    <w:rsid w:val="009156D9"/>
    <w:rsid w:val="00915B34"/>
    <w:rsid w:val="00915C72"/>
    <w:rsid w:val="00916204"/>
    <w:rsid w:val="0091751D"/>
    <w:rsid w:val="009208BC"/>
    <w:rsid w:val="009219FD"/>
    <w:rsid w:val="00922A9A"/>
    <w:rsid w:val="009247F1"/>
    <w:rsid w:val="009266A4"/>
    <w:rsid w:val="0093010A"/>
    <w:rsid w:val="00932266"/>
    <w:rsid w:val="00932687"/>
    <w:rsid w:val="00933656"/>
    <w:rsid w:val="0093490A"/>
    <w:rsid w:val="0093509A"/>
    <w:rsid w:val="00935FF6"/>
    <w:rsid w:val="009378F1"/>
    <w:rsid w:val="0094100B"/>
    <w:rsid w:val="00943517"/>
    <w:rsid w:val="00946C66"/>
    <w:rsid w:val="00946D4A"/>
    <w:rsid w:val="00946DC8"/>
    <w:rsid w:val="00950B31"/>
    <w:rsid w:val="00951768"/>
    <w:rsid w:val="0095411A"/>
    <w:rsid w:val="009553F3"/>
    <w:rsid w:val="00957E22"/>
    <w:rsid w:val="00957E7D"/>
    <w:rsid w:val="0096056D"/>
    <w:rsid w:val="00961E51"/>
    <w:rsid w:val="00961EA7"/>
    <w:rsid w:val="009643C6"/>
    <w:rsid w:val="00964C0B"/>
    <w:rsid w:val="009662C0"/>
    <w:rsid w:val="00966699"/>
    <w:rsid w:val="00967273"/>
    <w:rsid w:val="0096748C"/>
    <w:rsid w:val="00967BD2"/>
    <w:rsid w:val="00973E6C"/>
    <w:rsid w:val="00975106"/>
    <w:rsid w:val="009763F3"/>
    <w:rsid w:val="00976812"/>
    <w:rsid w:val="00980876"/>
    <w:rsid w:val="00981AAB"/>
    <w:rsid w:val="00982DED"/>
    <w:rsid w:val="00982F44"/>
    <w:rsid w:val="00984A4C"/>
    <w:rsid w:val="009851E9"/>
    <w:rsid w:val="00986C42"/>
    <w:rsid w:val="00987E6C"/>
    <w:rsid w:val="00991C20"/>
    <w:rsid w:val="009932D0"/>
    <w:rsid w:val="00993465"/>
    <w:rsid w:val="009954BD"/>
    <w:rsid w:val="0099614C"/>
    <w:rsid w:val="009A140E"/>
    <w:rsid w:val="009A4E45"/>
    <w:rsid w:val="009A4EC0"/>
    <w:rsid w:val="009A591B"/>
    <w:rsid w:val="009A5BB9"/>
    <w:rsid w:val="009A6951"/>
    <w:rsid w:val="009A7EE3"/>
    <w:rsid w:val="009B01FE"/>
    <w:rsid w:val="009B1CB0"/>
    <w:rsid w:val="009B3465"/>
    <w:rsid w:val="009B449F"/>
    <w:rsid w:val="009B5EF0"/>
    <w:rsid w:val="009B6A59"/>
    <w:rsid w:val="009C07E9"/>
    <w:rsid w:val="009C2AA6"/>
    <w:rsid w:val="009C2C9C"/>
    <w:rsid w:val="009C4418"/>
    <w:rsid w:val="009C668B"/>
    <w:rsid w:val="009C7095"/>
    <w:rsid w:val="009D1A77"/>
    <w:rsid w:val="009D2345"/>
    <w:rsid w:val="009D3512"/>
    <w:rsid w:val="009D4470"/>
    <w:rsid w:val="009D4BB8"/>
    <w:rsid w:val="009D6094"/>
    <w:rsid w:val="009D7B1B"/>
    <w:rsid w:val="009E0461"/>
    <w:rsid w:val="009E05BC"/>
    <w:rsid w:val="009E0C60"/>
    <w:rsid w:val="009E0F8B"/>
    <w:rsid w:val="009E1439"/>
    <w:rsid w:val="009E33DA"/>
    <w:rsid w:val="009E3B85"/>
    <w:rsid w:val="009E51DF"/>
    <w:rsid w:val="009E662B"/>
    <w:rsid w:val="009F17A6"/>
    <w:rsid w:val="009F32C2"/>
    <w:rsid w:val="009F79F2"/>
    <w:rsid w:val="00A01C4D"/>
    <w:rsid w:val="00A02402"/>
    <w:rsid w:val="00A03A2E"/>
    <w:rsid w:val="00A05020"/>
    <w:rsid w:val="00A051DA"/>
    <w:rsid w:val="00A05A26"/>
    <w:rsid w:val="00A0645A"/>
    <w:rsid w:val="00A10551"/>
    <w:rsid w:val="00A1230F"/>
    <w:rsid w:val="00A131B0"/>
    <w:rsid w:val="00A1564D"/>
    <w:rsid w:val="00A16152"/>
    <w:rsid w:val="00A162C6"/>
    <w:rsid w:val="00A16EBB"/>
    <w:rsid w:val="00A17141"/>
    <w:rsid w:val="00A20043"/>
    <w:rsid w:val="00A20595"/>
    <w:rsid w:val="00A222D9"/>
    <w:rsid w:val="00A24183"/>
    <w:rsid w:val="00A25650"/>
    <w:rsid w:val="00A2641B"/>
    <w:rsid w:val="00A26D16"/>
    <w:rsid w:val="00A30820"/>
    <w:rsid w:val="00A30907"/>
    <w:rsid w:val="00A30F46"/>
    <w:rsid w:val="00A32478"/>
    <w:rsid w:val="00A367AB"/>
    <w:rsid w:val="00A36BAE"/>
    <w:rsid w:val="00A36F60"/>
    <w:rsid w:val="00A40668"/>
    <w:rsid w:val="00A40CEC"/>
    <w:rsid w:val="00A40F47"/>
    <w:rsid w:val="00A4132D"/>
    <w:rsid w:val="00A4133C"/>
    <w:rsid w:val="00A420C5"/>
    <w:rsid w:val="00A43ADF"/>
    <w:rsid w:val="00A45102"/>
    <w:rsid w:val="00A46DE4"/>
    <w:rsid w:val="00A52F05"/>
    <w:rsid w:val="00A53011"/>
    <w:rsid w:val="00A54519"/>
    <w:rsid w:val="00A54920"/>
    <w:rsid w:val="00A55EE7"/>
    <w:rsid w:val="00A56019"/>
    <w:rsid w:val="00A56DCE"/>
    <w:rsid w:val="00A56EFF"/>
    <w:rsid w:val="00A570A1"/>
    <w:rsid w:val="00A57B50"/>
    <w:rsid w:val="00A6113A"/>
    <w:rsid w:val="00A61EDD"/>
    <w:rsid w:val="00A62422"/>
    <w:rsid w:val="00A64249"/>
    <w:rsid w:val="00A65B01"/>
    <w:rsid w:val="00A661DE"/>
    <w:rsid w:val="00A679D9"/>
    <w:rsid w:val="00A70EDA"/>
    <w:rsid w:val="00A7139A"/>
    <w:rsid w:val="00A72242"/>
    <w:rsid w:val="00A73F5B"/>
    <w:rsid w:val="00A75C08"/>
    <w:rsid w:val="00A76036"/>
    <w:rsid w:val="00A84852"/>
    <w:rsid w:val="00A84D55"/>
    <w:rsid w:val="00A86EC1"/>
    <w:rsid w:val="00A87F9D"/>
    <w:rsid w:val="00A910CF"/>
    <w:rsid w:val="00A951CD"/>
    <w:rsid w:val="00A9545C"/>
    <w:rsid w:val="00A961A3"/>
    <w:rsid w:val="00A961A4"/>
    <w:rsid w:val="00A968DD"/>
    <w:rsid w:val="00AA032A"/>
    <w:rsid w:val="00AA2C45"/>
    <w:rsid w:val="00AA334E"/>
    <w:rsid w:val="00AA535A"/>
    <w:rsid w:val="00AA5BBC"/>
    <w:rsid w:val="00AA6722"/>
    <w:rsid w:val="00AA6A4B"/>
    <w:rsid w:val="00AA6B1D"/>
    <w:rsid w:val="00AB03D1"/>
    <w:rsid w:val="00AB23A3"/>
    <w:rsid w:val="00AB3E91"/>
    <w:rsid w:val="00AB4230"/>
    <w:rsid w:val="00AB460D"/>
    <w:rsid w:val="00AB4B39"/>
    <w:rsid w:val="00AB69A1"/>
    <w:rsid w:val="00AC07FD"/>
    <w:rsid w:val="00AC0D45"/>
    <w:rsid w:val="00AC115E"/>
    <w:rsid w:val="00AC31EF"/>
    <w:rsid w:val="00AC427B"/>
    <w:rsid w:val="00AC5B1F"/>
    <w:rsid w:val="00AC6AF5"/>
    <w:rsid w:val="00AD0EE6"/>
    <w:rsid w:val="00AD3122"/>
    <w:rsid w:val="00AD3EF1"/>
    <w:rsid w:val="00AD67AF"/>
    <w:rsid w:val="00AD78CD"/>
    <w:rsid w:val="00AE1CCE"/>
    <w:rsid w:val="00AE1D5E"/>
    <w:rsid w:val="00AE281C"/>
    <w:rsid w:val="00AE2B6D"/>
    <w:rsid w:val="00AF0CCE"/>
    <w:rsid w:val="00AF195C"/>
    <w:rsid w:val="00AF22B3"/>
    <w:rsid w:val="00AF2CEF"/>
    <w:rsid w:val="00AF75AA"/>
    <w:rsid w:val="00AF75E9"/>
    <w:rsid w:val="00AF7992"/>
    <w:rsid w:val="00AF7D19"/>
    <w:rsid w:val="00B0105C"/>
    <w:rsid w:val="00B0122A"/>
    <w:rsid w:val="00B03E1B"/>
    <w:rsid w:val="00B044B3"/>
    <w:rsid w:val="00B04F3C"/>
    <w:rsid w:val="00B05F1F"/>
    <w:rsid w:val="00B06C1E"/>
    <w:rsid w:val="00B131A5"/>
    <w:rsid w:val="00B14543"/>
    <w:rsid w:val="00B15B45"/>
    <w:rsid w:val="00B16B5E"/>
    <w:rsid w:val="00B1702D"/>
    <w:rsid w:val="00B20297"/>
    <w:rsid w:val="00B20977"/>
    <w:rsid w:val="00B22919"/>
    <w:rsid w:val="00B252C9"/>
    <w:rsid w:val="00B30A85"/>
    <w:rsid w:val="00B31B24"/>
    <w:rsid w:val="00B31CF6"/>
    <w:rsid w:val="00B3378E"/>
    <w:rsid w:val="00B33F0F"/>
    <w:rsid w:val="00B34209"/>
    <w:rsid w:val="00B351C5"/>
    <w:rsid w:val="00B3750A"/>
    <w:rsid w:val="00B405DA"/>
    <w:rsid w:val="00B41EC2"/>
    <w:rsid w:val="00B438D2"/>
    <w:rsid w:val="00B43B4B"/>
    <w:rsid w:val="00B446B6"/>
    <w:rsid w:val="00B44ABE"/>
    <w:rsid w:val="00B45A2C"/>
    <w:rsid w:val="00B45C12"/>
    <w:rsid w:val="00B46351"/>
    <w:rsid w:val="00B47F63"/>
    <w:rsid w:val="00B5291F"/>
    <w:rsid w:val="00B53CFE"/>
    <w:rsid w:val="00B55227"/>
    <w:rsid w:val="00B614D0"/>
    <w:rsid w:val="00B65587"/>
    <w:rsid w:val="00B70E5A"/>
    <w:rsid w:val="00B71562"/>
    <w:rsid w:val="00B71924"/>
    <w:rsid w:val="00B72857"/>
    <w:rsid w:val="00B7287A"/>
    <w:rsid w:val="00B75508"/>
    <w:rsid w:val="00B76830"/>
    <w:rsid w:val="00B7781E"/>
    <w:rsid w:val="00B80B50"/>
    <w:rsid w:val="00B819BA"/>
    <w:rsid w:val="00B84FF3"/>
    <w:rsid w:val="00B868C4"/>
    <w:rsid w:val="00B87FDE"/>
    <w:rsid w:val="00B91BA6"/>
    <w:rsid w:val="00B965CF"/>
    <w:rsid w:val="00B96FFF"/>
    <w:rsid w:val="00B971B6"/>
    <w:rsid w:val="00B97D84"/>
    <w:rsid w:val="00BA052E"/>
    <w:rsid w:val="00BA21C1"/>
    <w:rsid w:val="00BA4C75"/>
    <w:rsid w:val="00BA6C67"/>
    <w:rsid w:val="00BA7359"/>
    <w:rsid w:val="00BB0477"/>
    <w:rsid w:val="00BB0981"/>
    <w:rsid w:val="00BB36A6"/>
    <w:rsid w:val="00BB69A4"/>
    <w:rsid w:val="00BB77EC"/>
    <w:rsid w:val="00BB7D7D"/>
    <w:rsid w:val="00BC0106"/>
    <w:rsid w:val="00BC0D4A"/>
    <w:rsid w:val="00BC3580"/>
    <w:rsid w:val="00BC457C"/>
    <w:rsid w:val="00BC492F"/>
    <w:rsid w:val="00BC5194"/>
    <w:rsid w:val="00BC59BB"/>
    <w:rsid w:val="00BC5BB2"/>
    <w:rsid w:val="00BC689A"/>
    <w:rsid w:val="00BD0655"/>
    <w:rsid w:val="00BD0D79"/>
    <w:rsid w:val="00BD446E"/>
    <w:rsid w:val="00BD53B9"/>
    <w:rsid w:val="00BD6F11"/>
    <w:rsid w:val="00BE002B"/>
    <w:rsid w:val="00BE076B"/>
    <w:rsid w:val="00BE19D7"/>
    <w:rsid w:val="00BE1F07"/>
    <w:rsid w:val="00BE240E"/>
    <w:rsid w:val="00BE3B14"/>
    <w:rsid w:val="00BE60B3"/>
    <w:rsid w:val="00BF0755"/>
    <w:rsid w:val="00BF1A4D"/>
    <w:rsid w:val="00BF1EA5"/>
    <w:rsid w:val="00BF4070"/>
    <w:rsid w:val="00BF4FAE"/>
    <w:rsid w:val="00BF601C"/>
    <w:rsid w:val="00BF7EAD"/>
    <w:rsid w:val="00C00166"/>
    <w:rsid w:val="00C00D4E"/>
    <w:rsid w:val="00C01C91"/>
    <w:rsid w:val="00C02084"/>
    <w:rsid w:val="00C021D3"/>
    <w:rsid w:val="00C03B01"/>
    <w:rsid w:val="00C03EED"/>
    <w:rsid w:val="00C05E9A"/>
    <w:rsid w:val="00C07F60"/>
    <w:rsid w:val="00C10DDF"/>
    <w:rsid w:val="00C116D0"/>
    <w:rsid w:val="00C12BD5"/>
    <w:rsid w:val="00C14C9C"/>
    <w:rsid w:val="00C21A21"/>
    <w:rsid w:val="00C23209"/>
    <w:rsid w:val="00C239BD"/>
    <w:rsid w:val="00C248A5"/>
    <w:rsid w:val="00C27193"/>
    <w:rsid w:val="00C30DFD"/>
    <w:rsid w:val="00C34279"/>
    <w:rsid w:val="00C34F01"/>
    <w:rsid w:val="00C40D54"/>
    <w:rsid w:val="00C4176B"/>
    <w:rsid w:val="00C41C99"/>
    <w:rsid w:val="00C42710"/>
    <w:rsid w:val="00C42F9E"/>
    <w:rsid w:val="00C43140"/>
    <w:rsid w:val="00C47AFC"/>
    <w:rsid w:val="00C531B9"/>
    <w:rsid w:val="00C61463"/>
    <w:rsid w:val="00C61B79"/>
    <w:rsid w:val="00C62E8F"/>
    <w:rsid w:val="00C6361C"/>
    <w:rsid w:val="00C643E9"/>
    <w:rsid w:val="00C6581F"/>
    <w:rsid w:val="00C66A64"/>
    <w:rsid w:val="00C71215"/>
    <w:rsid w:val="00C71CF0"/>
    <w:rsid w:val="00C724AF"/>
    <w:rsid w:val="00C73515"/>
    <w:rsid w:val="00C736C4"/>
    <w:rsid w:val="00C7682C"/>
    <w:rsid w:val="00C76A49"/>
    <w:rsid w:val="00C76B66"/>
    <w:rsid w:val="00C76D8F"/>
    <w:rsid w:val="00C7757C"/>
    <w:rsid w:val="00C77DF5"/>
    <w:rsid w:val="00C80609"/>
    <w:rsid w:val="00C815B6"/>
    <w:rsid w:val="00C816B1"/>
    <w:rsid w:val="00C8626F"/>
    <w:rsid w:val="00C865DF"/>
    <w:rsid w:val="00C9086B"/>
    <w:rsid w:val="00C9255E"/>
    <w:rsid w:val="00C92DF8"/>
    <w:rsid w:val="00C93780"/>
    <w:rsid w:val="00C94A3A"/>
    <w:rsid w:val="00C955DD"/>
    <w:rsid w:val="00C967C4"/>
    <w:rsid w:val="00C973D9"/>
    <w:rsid w:val="00CA0A04"/>
    <w:rsid w:val="00CA23F4"/>
    <w:rsid w:val="00CA4920"/>
    <w:rsid w:val="00CA638B"/>
    <w:rsid w:val="00CA6C6A"/>
    <w:rsid w:val="00CA7B49"/>
    <w:rsid w:val="00CB58A4"/>
    <w:rsid w:val="00CB5B9F"/>
    <w:rsid w:val="00CC1E31"/>
    <w:rsid w:val="00CC2420"/>
    <w:rsid w:val="00CC2A94"/>
    <w:rsid w:val="00CC3FD7"/>
    <w:rsid w:val="00CC4DFD"/>
    <w:rsid w:val="00CC4E9A"/>
    <w:rsid w:val="00CC4FF7"/>
    <w:rsid w:val="00CC7893"/>
    <w:rsid w:val="00CD0764"/>
    <w:rsid w:val="00CD0D40"/>
    <w:rsid w:val="00CD35B2"/>
    <w:rsid w:val="00CD3E30"/>
    <w:rsid w:val="00CD43B2"/>
    <w:rsid w:val="00CD46EA"/>
    <w:rsid w:val="00CD6953"/>
    <w:rsid w:val="00CD6B99"/>
    <w:rsid w:val="00CD724A"/>
    <w:rsid w:val="00CE2896"/>
    <w:rsid w:val="00CE28C5"/>
    <w:rsid w:val="00CE2CBA"/>
    <w:rsid w:val="00CE30AE"/>
    <w:rsid w:val="00CE3A0D"/>
    <w:rsid w:val="00CE4C88"/>
    <w:rsid w:val="00CE54D8"/>
    <w:rsid w:val="00CE609B"/>
    <w:rsid w:val="00CE622F"/>
    <w:rsid w:val="00CE7690"/>
    <w:rsid w:val="00CE76D6"/>
    <w:rsid w:val="00CF21FA"/>
    <w:rsid w:val="00CF2FBF"/>
    <w:rsid w:val="00CF30C8"/>
    <w:rsid w:val="00CF5C17"/>
    <w:rsid w:val="00CF7624"/>
    <w:rsid w:val="00D03645"/>
    <w:rsid w:val="00D044F4"/>
    <w:rsid w:val="00D07BDF"/>
    <w:rsid w:val="00D10F47"/>
    <w:rsid w:val="00D16086"/>
    <w:rsid w:val="00D213D3"/>
    <w:rsid w:val="00D21F21"/>
    <w:rsid w:val="00D25C17"/>
    <w:rsid w:val="00D27521"/>
    <w:rsid w:val="00D27DCA"/>
    <w:rsid w:val="00D33D45"/>
    <w:rsid w:val="00D36B5E"/>
    <w:rsid w:val="00D405D0"/>
    <w:rsid w:val="00D41EB5"/>
    <w:rsid w:val="00D4343C"/>
    <w:rsid w:val="00D478FF"/>
    <w:rsid w:val="00D50ED1"/>
    <w:rsid w:val="00D517D8"/>
    <w:rsid w:val="00D51F8D"/>
    <w:rsid w:val="00D52407"/>
    <w:rsid w:val="00D57A6F"/>
    <w:rsid w:val="00D606D7"/>
    <w:rsid w:val="00D61828"/>
    <w:rsid w:val="00D63C98"/>
    <w:rsid w:val="00D641CC"/>
    <w:rsid w:val="00D659B0"/>
    <w:rsid w:val="00D65BB6"/>
    <w:rsid w:val="00D67880"/>
    <w:rsid w:val="00D7311A"/>
    <w:rsid w:val="00D77236"/>
    <w:rsid w:val="00D77A0F"/>
    <w:rsid w:val="00D77AF8"/>
    <w:rsid w:val="00D809BF"/>
    <w:rsid w:val="00D86463"/>
    <w:rsid w:val="00D879C2"/>
    <w:rsid w:val="00D9062F"/>
    <w:rsid w:val="00D907A6"/>
    <w:rsid w:val="00D92DCC"/>
    <w:rsid w:val="00DA36F2"/>
    <w:rsid w:val="00DA3A5E"/>
    <w:rsid w:val="00DA451C"/>
    <w:rsid w:val="00DA6F7E"/>
    <w:rsid w:val="00DB18D7"/>
    <w:rsid w:val="00DB2B0D"/>
    <w:rsid w:val="00DB2D4B"/>
    <w:rsid w:val="00DB2EB5"/>
    <w:rsid w:val="00DB48B6"/>
    <w:rsid w:val="00DB49BA"/>
    <w:rsid w:val="00DB4C7E"/>
    <w:rsid w:val="00DC05FE"/>
    <w:rsid w:val="00DC100C"/>
    <w:rsid w:val="00DC225B"/>
    <w:rsid w:val="00DC46D7"/>
    <w:rsid w:val="00DC4CB8"/>
    <w:rsid w:val="00DC5265"/>
    <w:rsid w:val="00DC625A"/>
    <w:rsid w:val="00DD173F"/>
    <w:rsid w:val="00DD192E"/>
    <w:rsid w:val="00DD2114"/>
    <w:rsid w:val="00DD2591"/>
    <w:rsid w:val="00DD4F80"/>
    <w:rsid w:val="00DD7CEE"/>
    <w:rsid w:val="00DE0E66"/>
    <w:rsid w:val="00DE433C"/>
    <w:rsid w:val="00DE4750"/>
    <w:rsid w:val="00DE4C43"/>
    <w:rsid w:val="00DE59D5"/>
    <w:rsid w:val="00DF090B"/>
    <w:rsid w:val="00DF157C"/>
    <w:rsid w:val="00DF4CAA"/>
    <w:rsid w:val="00DF6A8D"/>
    <w:rsid w:val="00E01D0D"/>
    <w:rsid w:val="00E03282"/>
    <w:rsid w:val="00E042B2"/>
    <w:rsid w:val="00E05483"/>
    <w:rsid w:val="00E06211"/>
    <w:rsid w:val="00E10A39"/>
    <w:rsid w:val="00E10B56"/>
    <w:rsid w:val="00E14F89"/>
    <w:rsid w:val="00E15D3A"/>
    <w:rsid w:val="00E1658C"/>
    <w:rsid w:val="00E170AC"/>
    <w:rsid w:val="00E20E65"/>
    <w:rsid w:val="00E21716"/>
    <w:rsid w:val="00E22479"/>
    <w:rsid w:val="00E226A8"/>
    <w:rsid w:val="00E2337B"/>
    <w:rsid w:val="00E23952"/>
    <w:rsid w:val="00E258B8"/>
    <w:rsid w:val="00E26251"/>
    <w:rsid w:val="00E27544"/>
    <w:rsid w:val="00E326C5"/>
    <w:rsid w:val="00E329A4"/>
    <w:rsid w:val="00E337DC"/>
    <w:rsid w:val="00E3414B"/>
    <w:rsid w:val="00E35BB0"/>
    <w:rsid w:val="00E3694E"/>
    <w:rsid w:val="00E36BD7"/>
    <w:rsid w:val="00E377B7"/>
    <w:rsid w:val="00E40489"/>
    <w:rsid w:val="00E40D73"/>
    <w:rsid w:val="00E40D7B"/>
    <w:rsid w:val="00E42065"/>
    <w:rsid w:val="00E42250"/>
    <w:rsid w:val="00E42735"/>
    <w:rsid w:val="00E433D8"/>
    <w:rsid w:val="00E451D0"/>
    <w:rsid w:val="00E461AE"/>
    <w:rsid w:val="00E50F30"/>
    <w:rsid w:val="00E5343C"/>
    <w:rsid w:val="00E54A0C"/>
    <w:rsid w:val="00E5623B"/>
    <w:rsid w:val="00E56A84"/>
    <w:rsid w:val="00E56CBC"/>
    <w:rsid w:val="00E57031"/>
    <w:rsid w:val="00E61887"/>
    <w:rsid w:val="00E62EB8"/>
    <w:rsid w:val="00E63867"/>
    <w:rsid w:val="00E64BE5"/>
    <w:rsid w:val="00E651A2"/>
    <w:rsid w:val="00E6551C"/>
    <w:rsid w:val="00E662C9"/>
    <w:rsid w:val="00E729A2"/>
    <w:rsid w:val="00E75350"/>
    <w:rsid w:val="00E75CAA"/>
    <w:rsid w:val="00E8256F"/>
    <w:rsid w:val="00E84E21"/>
    <w:rsid w:val="00E854E5"/>
    <w:rsid w:val="00E85998"/>
    <w:rsid w:val="00E86F58"/>
    <w:rsid w:val="00E86F85"/>
    <w:rsid w:val="00E87580"/>
    <w:rsid w:val="00E8779F"/>
    <w:rsid w:val="00E87EA0"/>
    <w:rsid w:val="00E9147E"/>
    <w:rsid w:val="00E91AC1"/>
    <w:rsid w:val="00E92B76"/>
    <w:rsid w:val="00E9356F"/>
    <w:rsid w:val="00E93959"/>
    <w:rsid w:val="00E93F62"/>
    <w:rsid w:val="00E95130"/>
    <w:rsid w:val="00E95752"/>
    <w:rsid w:val="00E95E2B"/>
    <w:rsid w:val="00EA1259"/>
    <w:rsid w:val="00EA1271"/>
    <w:rsid w:val="00EA1296"/>
    <w:rsid w:val="00EA4B48"/>
    <w:rsid w:val="00EA5BBE"/>
    <w:rsid w:val="00EA68B5"/>
    <w:rsid w:val="00EA6C2B"/>
    <w:rsid w:val="00EA7D77"/>
    <w:rsid w:val="00EB10B8"/>
    <w:rsid w:val="00EB12E9"/>
    <w:rsid w:val="00EB145A"/>
    <w:rsid w:val="00EB39B5"/>
    <w:rsid w:val="00EB577B"/>
    <w:rsid w:val="00EB5D3D"/>
    <w:rsid w:val="00EB70E5"/>
    <w:rsid w:val="00EC08ED"/>
    <w:rsid w:val="00EC0CC5"/>
    <w:rsid w:val="00EC0FF1"/>
    <w:rsid w:val="00EC1309"/>
    <w:rsid w:val="00EC16A5"/>
    <w:rsid w:val="00EC180D"/>
    <w:rsid w:val="00EC1A83"/>
    <w:rsid w:val="00EC1B15"/>
    <w:rsid w:val="00EC1B5F"/>
    <w:rsid w:val="00EC225C"/>
    <w:rsid w:val="00EC3167"/>
    <w:rsid w:val="00EC3755"/>
    <w:rsid w:val="00EC4A94"/>
    <w:rsid w:val="00EC58BE"/>
    <w:rsid w:val="00EC6A33"/>
    <w:rsid w:val="00ED0028"/>
    <w:rsid w:val="00ED0CD5"/>
    <w:rsid w:val="00ED299C"/>
    <w:rsid w:val="00ED3A4C"/>
    <w:rsid w:val="00ED40BC"/>
    <w:rsid w:val="00ED5B58"/>
    <w:rsid w:val="00ED5F17"/>
    <w:rsid w:val="00ED6CDA"/>
    <w:rsid w:val="00EE05B4"/>
    <w:rsid w:val="00EE074E"/>
    <w:rsid w:val="00EE08E4"/>
    <w:rsid w:val="00EE2FC5"/>
    <w:rsid w:val="00EE331C"/>
    <w:rsid w:val="00EE3500"/>
    <w:rsid w:val="00EE36C8"/>
    <w:rsid w:val="00EE5B0C"/>
    <w:rsid w:val="00EE611D"/>
    <w:rsid w:val="00EE7AAF"/>
    <w:rsid w:val="00EF19E1"/>
    <w:rsid w:val="00EF5DF5"/>
    <w:rsid w:val="00EF64DC"/>
    <w:rsid w:val="00F0153D"/>
    <w:rsid w:val="00F01B4E"/>
    <w:rsid w:val="00F04D90"/>
    <w:rsid w:val="00F054EC"/>
    <w:rsid w:val="00F06576"/>
    <w:rsid w:val="00F06BDA"/>
    <w:rsid w:val="00F06C52"/>
    <w:rsid w:val="00F07128"/>
    <w:rsid w:val="00F07356"/>
    <w:rsid w:val="00F07857"/>
    <w:rsid w:val="00F17AC8"/>
    <w:rsid w:val="00F21248"/>
    <w:rsid w:val="00F23261"/>
    <w:rsid w:val="00F32ED7"/>
    <w:rsid w:val="00F33167"/>
    <w:rsid w:val="00F35173"/>
    <w:rsid w:val="00F362EF"/>
    <w:rsid w:val="00F37601"/>
    <w:rsid w:val="00F409F6"/>
    <w:rsid w:val="00F423E3"/>
    <w:rsid w:val="00F428CE"/>
    <w:rsid w:val="00F446CE"/>
    <w:rsid w:val="00F4492F"/>
    <w:rsid w:val="00F44989"/>
    <w:rsid w:val="00F44F91"/>
    <w:rsid w:val="00F465D4"/>
    <w:rsid w:val="00F50267"/>
    <w:rsid w:val="00F50C2F"/>
    <w:rsid w:val="00F51269"/>
    <w:rsid w:val="00F51C3B"/>
    <w:rsid w:val="00F5361C"/>
    <w:rsid w:val="00F53E62"/>
    <w:rsid w:val="00F5514C"/>
    <w:rsid w:val="00F557EB"/>
    <w:rsid w:val="00F57CA8"/>
    <w:rsid w:val="00F60AB1"/>
    <w:rsid w:val="00F61646"/>
    <w:rsid w:val="00F620DF"/>
    <w:rsid w:val="00F62533"/>
    <w:rsid w:val="00F64232"/>
    <w:rsid w:val="00F6504E"/>
    <w:rsid w:val="00F650D1"/>
    <w:rsid w:val="00F6625E"/>
    <w:rsid w:val="00F66F65"/>
    <w:rsid w:val="00F7140D"/>
    <w:rsid w:val="00F726C6"/>
    <w:rsid w:val="00F72B4A"/>
    <w:rsid w:val="00F73E92"/>
    <w:rsid w:val="00F75212"/>
    <w:rsid w:val="00F801BE"/>
    <w:rsid w:val="00F81840"/>
    <w:rsid w:val="00F82F16"/>
    <w:rsid w:val="00F8394D"/>
    <w:rsid w:val="00F85520"/>
    <w:rsid w:val="00F859FD"/>
    <w:rsid w:val="00F90D41"/>
    <w:rsid w:val="00F946C6"/>
    <w:rsid w:val="00F953B2"/>
    <w:rsid w:val="00F972AF"/>
    <w:rsid w:val="00FA17F7"/>
    <w:rsid w:val="00FA1C34"/>
    <w:rsid w:val="00FA482A"/>
    <w:rsid w:val="00FA5EF8"/>
    <w:rsid w:val="00FA6719"/>
    <w:rsid w:val="00FB0523"/>
    <w:rsid w:val="00FB0FC4"/>
    <w:rsid w:val="00FB1D47"/>
    <w:rsid w:val="00FB507C"/>
    <w:rsid w:val="00FB5FD8"/>
    <w:rsid w:val="00FB6600"/>
    <w:rsid w:val="00FB70BA"/>
    <w:rsid w:val="00FB74FA"/>
    <w:rsid w:val="00FB76A9"/>
    <w:rsid w:val="00FB7E01"/>
    <w:rsid w:val="00FC0D96"/>
    <w:rsid w:val="00FC2887"/>
    <w:rsid w:val="00FC2EF0"/>
    <w:rsid w:val="00FC4FCC"/>
    <w:rsid w:val="00FD51F7"/>
    <w:rsid w:val="00FE0FF7"/>
    <w:rsid w:val="00FE19F5"/>
    <w:rsid w:val="00FE409A"/>
    <w:rsid w:val="00FF0CBE"/>
    <w:rsid w:val="00FF1854"/>
    <w:rsid w:val="00FF3763"/>
    <w:rsid w:val="00FF48BD"/>
    <w:rsid w:val="00FF5F55"/>
    <w:rsid w:val="00FF5F60"/>
    <w:rsid w:val="00FF6B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C80F0D-884F-4483-9978-6365F97C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71"/>
    <w:pPr>
      <w:overflowPunct w:val="0"/>
      <w:autoSpaceDE w:val="0"/>
      <w:autoSpaceDN w:val="0"/>
      <w:adjustRightInd w:val="0"/>
      <w:textAlignment w:val="baseline"/>
    </w:pPr>
    <w:rPr>
      <w:rFonts w:ascii="Arial" w:hAnsi="Arial"/>
      <w:sz w:val="22"/>
      <w:lang w:val="en-US" w:eastAsia="en-US"/>
    </w:rPr>
  </w:style>
  <w:style w:type="paragraph" w:styleId="Heading1">
    <w:name w:val="heading 1"/>
    <w:basedOn w:val="Normal"/>
    <w:next w:val="Normal"/>
    <w:link w:val="Heading1Char"/>
    <w:qFormat/>
    <w:rsid w:val="003B1D71"/>
    <w:pPr>
      <w:keepNext/>
      <w:numPr>
        <w:numId w:val="1"/>
      </w:numPr>
      <w:spacing w:before="240" w:after="60"/>
      <w:outlineLvl w:val="0"/>
    </w:pPr>
    <w:rPr>
      <w:b/>
      <w:kern w:val="28"/>
      <w:sz w:val="28"/>
    </w:rPr>
  </w:style>
  <w:style w:type="paragraph" w:styleId="Heading2">
    <w:name w:val="heading 2"/>
    <w:basedOn w:val="Normal"/>
    <w:next w:val="Normal"/>
    <w:link w:val="Heading2Char"/>
    <w:qFormat/>
    <w:rsid w:val="003B1D71"/>
    <w:pPr>
      <w:keepNext/>
      <w:numPr>
        <w:ilvl w:val="1"/>
        <w:numId w:val="1"/>
      </w:numPr>
      <w:spacing w:before="240" w:after="60"/>
      <w:outlineLvl w:val="1"/>
    </w:pPr>
    <w:rPr>
      <w:b/>
      <w:sz w:val="24"/>
    </w:rPr>
  </w:style>
  <w:style w:type="paragraph" w:styleId="Heading3">
    <w:name w:val="heading 3"/>
    <w:basedOn w:val="Normal"/>
    <w:next w:val="Normal"/>
    <w:link w:val="Heading3Char"/>
    <w:qFormat/>
    <w:rsid w:val="003B1D71"/>
    <w:pPr>
      <w:keepNext/>
      <w:numPr>
        <w:ilvl w:val="2"/>
        <w:numId w:val="1"/>
      </w:numPr>
      <w:spacing w:before="120" w:after="60"/>
      <w:outlineLvl w:val="2"/>
    </w:pPr>
    <w:rPr>
      <w:b/>
    </w:rPr>
  </w:style>
  <w:style w:type="paragraph" w:styleId="Heading4">
    <w:name w:val="heading 4"/>
    <w:basedOn w:val="Normal"/>
    <w:next w:val="Normal"/>
    <w:link w:val="Heading4Char"/>
    <w:qFormat/>
    <w:rsid w:val="003B1D71"/>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link w:val="Heading5Char"/>
    <w:qFormat/>
    <w:rsid w:val="003B1D71"/>
    <w:pPr>
      <w:numPr>
        <w:ilvl w:val="4"/>
        <w:numId w:val="1"/>
      </w:numPr>
      <w:spacing w:before="240" w:after="60"/>
      <w:outlineLvl w:val="4"/>
    </w:pPr>
  </w:style>
  <w:style w:type="paragraph" w:styleId="Heading6">
    <w:name w:val="heading 6"/>
    <w:basedOn w:val="Normal"/>
    <w:next w:val="Normal"/>
    <w:link w:val="Heading6Char"/>
    <w:qFormat/>
    <w:rsid w:val="003B1D71"/>
    <w:pPr>
      <w:numPr>
        <w:ilvl w:val="5"/>
        <w:numId w:val="1"/>
      </w:numPr>
      <w:spacing w:before="240" w:after="60"/>
      <w:outlineLvl w:val="5"/>
    </w:pPr>
    <w:rPr>
      <w:i/>
    </w:rPr>
  </w:style>
  <w:style w:type="paragraph" w:styleId="Heading7">
    <w:name w:val="heading 7"/>
    <w:basedOn w:val="Normal"/>
    <w:next w:val="Normal"/>
    <w:link w:val="Heading7Char"/>
    <w:qFormat/>
    <w:rsid w:val="003B1D71"/>
    <w:pPr>
      <w:numPr>
        <w:ilvl w:val="6"/>
        <w:numId w:val="1"/>
      </w:numPr>
      <w:spacing w:before="240" w:after="60"/>
      <w:outlineLvl w:val="6"/>
    </w:pPr>
    <w:rPr>
      <w:sz w:val="20"/>
    </w:rPr>
  </w:style>
  <w:style w:type="paragraph" w:styleId="Heading8">
    <w:name w:val="heading 8"/>
    <w:basedOn w:val="Normal"/>
    <w:next w:val="Normal"/>
    <w:link w:val="Heading8Char"/>
    <w:qFormat/>
    <w:rsid w:val="003B1D71"/>
    <w:pPr>
      <w:numPr>
        <w:ilvl w:val="7"/>
        <w:numId w:val="1"/>
      </w:numPr>
      <w:spacing w:before="240" w:after="60"/>
      <w:outlineLvl w:val="7"/>
    </w:pPr>
    <w:rPr>
      <w:i/>
      <w:sz w:val="20"/>
    </w:rPr>
  </w:style>
  <w:style w:type="paragraph" w:styleId="Heading9">
    <w:name w:val="heading 9"/>
    <w:basedOn w:val="Normal"/>
    <w:next w:val="Normal"/>
    <w:link w:val="Heading9Char"/>
    <w:qFormat/>
    <w:rsid w:val="003B1D7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B1D71"/>
    <w:pPr>
      <w:pBdr>
        <w:bottom w:val="single" w:sz="6" w:space="1" w:color="auto"/>
      </w:pBdr>
      <w:tabs>
        <w:tab w:val="right" w:pos="9639"/>
      </w:tabs>
      <w:spacing w:after="240"/>
    </w:pPr>
    <w:rPr>
      <w:sz w:val="20"/>
    </w:rPr>
  </w:style>
  <w:style w:type="paragraph" w:styleId="Footer">
    <w:name w:val="footer"/>
    <w:basedOn w:val="Normal"/>
    <w:semiHidden/>
    <w:rsid w:val="003B1D71"/>
    <w:pPr>
      <w:pBdr>
        <w:top w:val="single" w:sz="6" w:space="1" w:color="auto"/>
      </w:pBdr>
      <w:tabs>
        <w:tab w:val="right" w:pos="9639"/>
      </w:tabs>
    </w:pPr>
    <w:rPr>
      <w:sz w:val="20"/>
    </w:rPr>
  </w:style>
  <w:style w:type="paragraph" w:styleId="TOC2">
    <w:name w:val="toc 2"/>
    <w:basedOn w:val="Normal"/>
    <w:next w:val="Normal"/>
    <w:uiPriority w:val="39"/>
    <w:rsid w:val="003B1D71"/>
    <w:pPr>
      <w:tabs>
        <w:tab w:val="right" w:leader="dot" w:pos="9639"/>
      </w:tabs>
      <w:spacing w:before="60" w:after="60"/>
      <w:ind w:left="284"/>
    </w:pPr>
  </w:style>
  <w:style w:type="paragraph" w:styleId="TOC3">
    <w:name w:val="toc 3"/>
    <w:basedOn w:val="Normal"/>
    <w:next w:val="Normal"/>
    <w:semiHidden/>
    <w:rsid w:val="003B1D71"/>
    <w:pPr>
      <w:tabs>
        <w:tab w:val="right" w:leader="dot" w:pos="9639"/>
      </w:tabs>
      <w:ind w:left="425"/>
    </w:pPr>
  </w:style>
  <w:style w:type="paragraph" w:styleId="TOC1">
    <w:name w:val="toc 1"/>
    <w:basedOn w:val="Normal"/>
    <w:next w:val="Normal"/>
    <w:uiPriority w:val="39"/>
    <w:rsid w:val="003B1D71"/>
    <w:pPr>
      <w:tabs>
        <w:tab w:val="right" w:leader="dot" w:pos="9639"/>
      </w:tabs>
      <w:spacing w:before="120" w:after="60"/>
    </w:pPr>
    <w:rPr>
      <w:b/>
    </w:rPr>
  </w:style>
  <w:style w:type="paragraph" w:customStyle="1" w:styleId="berschrift">
    <w:name w:val="Überschrift"/>
    <w:basedOn w:val="Normal"/>
    <w:next w:val="Normal"/>
    <w:rsid w:val="003B1D71"/>
    <w:pPr>
      <w:keepNext/>
      <w:keepLines/>
      <w:spacing w:before="360" w:after="240"/>
    </w:pPr>
    <w:rPr>
      <w:b/>
      <w:sz w:val="28"/>
    </w:rPr>
  </w:style>
  <w:style w:type="paragraph" w:customStyle="1" w:styleId="KommentierterInhalt">
    <w:name w:val="Kommentierter Inhalt"/>
    <w:basedOn w:val="Normal"/>
    <w:next w:val="Normal"/>
    <w:rsid w:val="003B1D71"/>
    <w:rPr>
      <w:i/>
      <w:color w:val="0000FF"/>
    </w:rPr>
  </w:style>
  <w:style w:type="paragraph" w:styleId="TOC4">
    <w:name w:val="toc 4"/>
    <w:basedOn w:val="Normal"/>
    <w:next w:val="Normal"/>
    <w:semiHidden/>
    <w:rsid w:val="003B1D71"/>
    <w:pPr>
      <w:tabs>
        <w:tab w:val="right" w:leader="dot" w:pos="9639"/>
      </w:tabs>
      <w:ind w:left="660"/>
    </w:pPr>
  </w:style>
  <w:style w:type="paragraph" w:styleId="TOC5">
    <w:name w:val="toc 5"/>
    <w:basedOn w:val="Normal"/>
    <w:next w:val="Normal"/>
    <w:semiHidden/>
    <w:rsid w:val="003B1D71"/>
    <w:pPr>
      <w:tabs>
        <w:tab w:val="right" w:leader="dot" w:pos="9639"/>
      </w:tabs>
      <w:ind w:left="880"/>
    </w:pPr>
  </w:style>
  <w:style w:type="paragraph" w:styleId="TOC6">
    <w:name w:val="toc 6"/>
    <w:basedOn w:val="Normal"/>
    <w:next w:val="Normal"/>
    <w:semiHidden/>
    <w:rsid w:val="003B1D71"/>
    <w:pPr>
      <w:tabs>
        <w:tab w:val="right" w:leader="dot" w:pos="9639"/>
      </w:tabs>
      <w:ind w:left="1100"/>
    </w:pPr>
  </w:style>
  <w:style w:type="paragraph" w:styleId="TOC7">
    <w:name w:val="toc 7"/>
    <w:basedOn w:val="Normal"/>
    <w:next w:val="Normal"/>
    <w:semiHidden/>
    <w:rsid w:val="003B1D71"/>
    <w:pPr>
      <w:tabs>
        <w:tab w:val="right" w:leader="dot" w:pos="9639"/>
      </w:tabs>
      <w:ind w:left="1320"/>
    </w:pPr>
  </w:style>
  <w:style w:type="paragraph" w:styleId="TOC8">
    <w:name w:val="toc 8"/>
    <w:basedOn w:val="Normal"/>
    <w:next w:val="Normal"/>
    <w:semiHidden/>
    <w:rsid w:val="003B1D71"/>
    <w:pPr>
      <w:tabs>
        <w:tab w:val="right" w:leader="dot" w:pos="9639"/>
      </w:tabs>
      <w:ind w:left="1540"/>
    </w:pPr>
  </w:style>
  <w:style w:type="paragraph" w:styleId="TOC9">
    <w:name w:val="toc 9"/>
    <w:basedOn w:val="Normal"/>
    <w:next w:val="Normal"/>
    <w:semiHidden/>
    <w:rsid w:val="003B1D71"/>
    <w:pPr>
      <w:tabs>
        <w:tab w:val="right" w:leader="dot" w:pos="9639"/>
      </w:tabs>
      <w:ind w:left="1760"/>
    </w:pPr>
  </w:style>
  <w:style w:type="paragraph" w:customStyle="1" w:styleId="Projekt">
    <w:name w:val="Projekt"/>
    <w:basedOn w:val="Normal"/>
    <w:rsid w:val="003B1D71"/>
    <w:pPr>
      <w:widowControl w:val="0"/>
      <w:spacing w:before="120" w:after="120"/>
    </w:pPr>
    <w:rPr>
      <w:sz w:val="36"/>
    </w:rPr>
  </w:style>
  <w:style w:type="paragraph" w:customStyle="1" w:styleId="Version">
    <w:name w:val="Version"/>
    <w:basedOn w:val="Normal"/>
    <w:rsid w:val="003B1D71"/>
    <w:pPr>
      <w:widowControl w:val="0"/>
      <w:spacing w:before="120" w:after="120"/>
    </w:pPr>
    <w:rPr>
      <w:sz w:val="36"/>
    </w:rPr>
  </w:style>
  <w:style w:type="table" w:styleId="TableGrid">
    <w:name w:val="Table Grid"/>
    <w:basedOn w:val="TableNormal"/>
    <w:uiPriority w:val="39"/>
    <w:rsid w:val="0074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03E1B"/>
    <w:rPr>
      <w:b/>
      <w:bCs/>
      <w:sz w:val="20"/>
    </w:rPr>
  </w:style>
  <w:style w:type="paragraph" w:styleId="FootnoteText">
    <w:name w:val="footnote text"/>
    <w:basedOn w:val="Normal"/>
    <w:link w:val="FootnoteTextChar"/>
    <w:uiPriority w:val="99"/>
    <w:semiHidden/>
    <w:unhideWhenUsed/>
    <w:rsid w:val="000417FB"/>
    <w:rPr>
      <w:sz w:val="20"/>
    </w:rPr>
  </w:style>
  <w:style w:type="character" w:customStyle="1" w:styleId="FootnoteTextChar">
    <w:name w:val="Footnote Text Char"/>
    <w:link w:val="FootnoteText"/>
    <w:uiPriority w:val="99"/>
    <w:semiHidden/>
    <w:rsid w:val="000417FB"/>
    <w:rPr>
      <w:rFonts w:ascii="Arial" w:hAnsi="Arial"/>
    </w:rPr>
  </w:style>
  <w:style w:type="character" w:styleId="FootnoteReference">
    <w:name w:val="footnote reference"/>
    <w:uiPriority w:val="99"/>
    <w:semiHidden/>
    <w:unhideWhenUsed/>
    <w:rsid w:val="000417FB"/>
    <w:rPr>
      <w:vertAlign w:val="superscript"/>
    </w:rPr>
  </w:style>
  <w:style w:type="character" w:styleId="Hyperlink">
    <w:name w:val="Hyperlink"/>
    <w:uiPriority w:val="99"/>
    <w:unhideWhenUsed/>
    <w:rsid w:val="000417FB"/>
    <w:rPr>
      <w:color w:val="0000FF"/>
      <w:u w:val="single"/>
    </w:rPr>
  </w:style>
  <w:style w:type="paragraph" w:customStyle="1" w:styleId="Default">
    <w:name w:val="Default"/>
    <w:rsid w:val="002D4CB8"/>
    <w:pPr>
      <w:autoSpaceDE w:val="0"/>
      <w:autoSpaceDN w:val="0"/>
      <w:adjustRightInd w:val="0"/>
    </w:pPr>
    <w:rPr>
      <w:rFonts w:ascii="Calibri" w:eastAsia="Calibri" w:hAnsi="Calibri" w:cs="Calibri"/>
      <w:color w:val="000000"/>
      <w:sz w:val="24"/>
      <w:szCs w:val="24"/>
      <w:lang w:eastAsia="en-US"/>
    </w:rPr>
  </w:style>
  <w:style w:type="paragraph" w:customStyle="1" w:styleId="ColorfulList-Accent11">
    <w:name w:val="Colorful List - Accent 11"/>
    <w:basedOn w:val="Normal"/>
    <w:uiPriority w:val="34"/>
    <w:qFormat/>
    <w:rsid w:val="002D4CB8"/>
    <w:pPr>
      <w:overflowPunct/>
      <w:autoSpaceDE/>
      <w:autoSpaceDN/>
      <w:adjustRightInd/>
      <w:spacing w:after="160" w:line="259" w:lineRule="auto"/>
      <w:ind w:left="720"/>
      <w:contextualSpacing/>
      <w:textAlignment w:val="auto"/>
    </w:pPr>
    <w:rPr>
      <w:rFonts w:ascii="Calibri" w:eastAsia="Calibri" w:hAnsi="Calibri"/>
      <w:szCs w:val="22"/>
    </w:rPr>
  </w:style>
  <w:style w:type="character" w:styleId="Strong">
    <w:name w:val="Strong"/>
    <w:uiPriority w:val="22"/>
    <w:qFormat/>
    <w:rsid w:val="00456B55"/>
    <w:rPr>
      <w:b/>
      <w:bCs/>
    </w:rPr>
  </w:style>
  <w:style w:type="character" w:customStyle="1" w:styleId="hps">
    <w:name w:val="hps"/>
    <w:rsid w:val="00ED40BC"/>
  </w:style>
  <w:style w:type="character" w:styleId="CommentReference">
    <w:name w:val="annotation reference"/>
    <w:uiPriority w:val="99"/>
    <w:semiHidden/>
    <w:unhideWhenUsed/>
    <w:rsid w:val="00650B34"/>
    <w:rPr>
      <w:sz w:val="16"/>
      <w:szCs w:val="16"/>
    </w:rPr>
  </w:style>
  <w:style w:type="paragraph" w:styleId="CommentText">
    <w:name w:val="annotation text"/>
    <w:basedOn w:val="Normal"/>
    <w:link w:val="CommentTextChar"/>
    <w:uiPriority w:val="99"/>
    <w:unhideWhenUsed/>
    <w:rsid w:val="00650B34"/>
    <w:rPr>
      <w:sz w:val="20"/>
    </w:rPr>
  </w:style>
  <w:style w:type="character" w:customStyle="1" w:styleId="CommentTextChar">
    <w:name w:val="Comment Text Char"/>
    <w:link w:val="CommentText"/>
    <w:uiPriority w:val="99"/>
    <w:rsid w:val="00650B3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650B34"/>
    <w:rPr>
      <w:b/>
      <w:bCs/>
    </w:rPr>
  </w:style>
  <w:style w:type="character" w:customStyle="1" w:styleId="CommentSubjectChar">
    <w:name w:val="Comment Subject Char"/>
    <w:link w:val="CommentSubject"/>
    <w:uiPriority w:val="99"/>
    <w:semiHidden/>
    <w:rsid w:val="00650B34"/>
    <w:rPr>
      <w:rFonts w:ascii="Arial" w:hAnsi="Arial"/>
      <w:b/>
      <w:bCs/>
      <w:lang w:val="en-US" w:eastAsia="en-US"/>
    </w:rPr>
  </w:style>
  <w:style w:type="paragraph" w:styleId="BalloonText">
    <w:name w:val="Balloon Text"/>
    <w:basedOn w:val="Normal"/>
    <w:link w:val="BalloonTextChar"/>
    <w:uiPriority w:val="99"/>
    <w:semiHidden/>
    <w:unhideWhenUsed/>
    <w:rsid w:val="00650B34"/>
    <w:rPr>
      <w:rFonts w:ascii="Segoe UI" w:hAnsi="Segoe UI"/>
      <w:sz w:val="18"/>
      <w:szCs w:val="18"/>
    </w:rPr>
  </w:style>
  <w:style w:type="character" w:customStyle="1" w:styleId="BalloonTextChar">
    <w:name w:val="Balloon Text Char"/>
    <w:link w:val="BalloonText"/>
    <w:uiPriority w:val="99"/>
    <w:semiHidden/>
    <w:rsid w:val="00650B34"/>
    <w:rPr>
      <w:rFonts w:ascii="Segoe UI" w:hAnsi="Segoe UI" w:cs="Segoe UI"/>
      <w:sz w:val="18"/>
      <w:szCs w:val="18"/>
      <w:lang w:val="en-US" w:eastAsia="en-US"/>
    </w:rPr>
  </w:style>
  <w:style w:type="paragraph" w:styleId="Revision">
    <w:name w:val="Revision"/>
    <w:hidden/>
    <w:uiPriority w:val="99"/>
    <w:semiHidden/>
    <w:rsid w:val="003A1039"/>
    <w:rPr>
      <w:rFonts w:ascii="Arial" w:hAnsi="Arial"/>
      <w:sz w:val="22"/>
      <w:lang w:val="en-US" w:eastAsia="en-US"/>
    </w:rPr>
  </w:style>
  <w:style w:type="character" w:customStyle="1" w:styleId="Heading1Char">
    <w:name w:val="Heading 1 Char"/>
    <w:basedOn w:val="DefaultParagraphFont"/>
    <w:link w:val="Heading1"/>
    <w:rsid w:val="00AF195C"/>
    <w:rPr>
      <w:rFonts w:ascii="Arial" w:hAnsi="Arial"/>
      <w:b/>
      <w:kern w:val="28"/>
      <w:sz w:val="28"/>
      <w:lang w:val="en-US" w:eastAsia="en-US"/>
    </w:rPr>
  </w:style>
  <w:style w:type="character" w:customStyle="1" w:styleId="Heading2Char">
    <w:name w:val="Heading 2 Char"/>
    <w:basedOn w:val="DefaultParagraphFont"/>
    <w:link w:val="Heading2"/>
    <w:rsid w:val="00AF195C"/>
    <w:rPr>
      <w:rFonts w:ascii="Arial" w:hAnsi="Arial"/>
      <w:b/>
      <w:sz w:val="24"/>
      <w:lang w:val="en-US" w:eastAsia="en-US"/>
    </w:rPr>
  </w:style>
  <w:style w:type="character" w:customStyle="1" w:styleId="Heading3Char">
    <w:name w:val="Heading 3 Char"/>
    <w:basedOn w:val="DefaultParagraphFont"/>
    <w:link w:val="Heading3"/>
    <w:rsid w:val="00AF195C"/>
    <w:rPr>
      <w:rFonts w:ascii="Arial" w:hAnsi="Arial"/>
      <w:b/>
      <w:sz w:val="22"/>
      <w:lang w:val="en-US" w:eastAsia="en-US"/>
    </w:rPr>
  </w:style>
  <w:style w:type="character" w:customStyle="1" w:styleId="Heading4Char">
    <w:name w:val="Heading 4 Char"/>
    <w:basedOn w:val="DefaultParagraphFont"/>
    <w:link w:val="Heading4"/>
    <w:rsid w:val="00AF195C"/>
    <w:rPr>
      <w:b/>
      <w:i/>
      <w:sz w:val="24"/>
      <w:lang w:val="en-US" w:eastAsia="en-US"/>
    </w:rPr>
  </w:style>
  <w:style w:type="character" w:customStyle="1" w:styleId="Heading5Char">
    <w:name w:val="Heading 5 Char"/>
    <w:basedOn w:val="DefaultParagraphFont"/>
    <w:link w:val="Heading5"/>
    <w:rsid w:val="00AF195C"/>
    <w:rPr>
      <w:rFonts w:ascii="Arial" w:hAnsi="Arial"/>
      <w:sz w:val="22"/>
      <w:lang w:val="en-US" w:eastAsia="en-US"/>
    </w:rPr>
  </w:style>
  <w:style w:type="character" w:customStyle="1" w:styleId="Heading6Char">
    <w:name w:val="Heading 6 Char"/>
    <w:basedOn w:val="DefaultParagraphFont"/>
    <w:link w:val="Heading6"/>
    <w:rsid w:val="00AF195C"/>
    <w:rPr>
      <w:rFonts w:ascii="Arial" w:hAnsi="Arial"/>
      <w:i/>
      <w:sz w:val="22"/>
      <w:lang w:val="en-US" w:eastAsia="en-US"/>
    </w:rPr>
  </w:style>
  <w:style w:type="character" w:customStyle="1" w:styleId="Heading7Char">
    <w:name w:val="Heading 7 Char"/>
    <w:basedOn w:val="DefaultParagraphFont"/>
    <w:link w:val="Heading7"/>
    <w:rsid w:val="00AF195C"/>
    <w:rPr>
      <w:rFonts w:ascii="Arial" w:hAnsi="Arial"/>
      <w:lang w:val="en-US" w:eastAsia="en-US"/>
    </w:rPr>
  </w:style>
  <w:style w:type="character" w:customStyle="1" w:styleId="Heading8Char">
    <w:name w:val="Heading 8 Char"/>
    <w:basedOn w:val="DefaultParagraphFont"/>
    <w:link w:val="Heading8"/>
    <w:rsid w:val="00AF195C"/>
    <w:rPr>
      <w:rFonts w:ascii="Arial" w:hAnsi="Arial"/>
      <w:i/>
      <w:lang w:val="en-US" w:eastAsia="en-US"/>
    </w:rPr>
  </w:style>
  <w:style w:type="character" w:customStyle="1" w:styleId="Heading9Char">
    <w:name w:val="Heading 9 Char"/>
    <w:basedOn w:val="DefaultParagraphFont"/>
    <w:link w:val="Heading9"/>
    <w:rsid w:val="00AF195C"/>
    <w:rPr>
      <w:rFonts w:ascii="Arial" w:hAnsi="Arial"/>
      <w:i/>
      <w:sz w:val="18"/>
      <w:lang w:val="en-US" w:eastAsia="en-US"/>
    </w:rPr>
  </w:style>
  <w:style w:type="paragraph" w:styleId="ListParagraph">
    <w:name w:val="List Paragraph"/>
    <w:basedOn w:val="Normal"/>
    <w:uiPriority w:val="34"/>
    <w:qFormat/>
    <w:rsid w:val="00A61EDD"/>
    <w:pPr>
      <w:ind w:left="720"/>
      <w:contextualSpacing/>
    </w:pPr>
  </w:style>
  <w:style w:type="character" w:customStyle="1" w:styleId="apple-converted-space">
    <w:name w:val="apple-converted-space"/>
    <w:basedOn w:val="DefaultParagraphFont"/>
    <w:rsid w:val="00CE76D6"/>
  </w:style>
  <w:style w:type="paragraph" w:styleId="NormalWeb">
    <w:name w:val="Normal (Web)"/>
    <w:basedOn w:val="Normal"/>
    <w:uiPriority w:val="99"/>
    <w:semiHidden/>
    <w:unhideWhenUsed/>
    <w:rsid w:val="004971DE"/>
    <w:pPr>
      <w:overflowPunct/>
      <w:autoSpaceDE/>
      <w:autoSpaceDN/>
      <w:adjustRightInd/>
      <w:spacing w:before="100" w:beforeAutospacing="1" w:after="100" w:afterAutospacing="1"/>
      <w:textAlignment w:val="auto"/>
    </w:pPr>
    <w:rPr>
      <w:rFonts w:ascii="Times New Roman" w:eastAsia="Times New Roman" w:hAnsi="Times New Roman"/>
      <w:sz w:val="24"/>
      <w:szCs w:val="24"/>
      <w:lang w:val="sq-AL" w:eastAsia="sq-AL"/>
    </w:rPr>
  </w:style>
  <w:style w:type="paragraph" w:customStyle="1" w:styleId="Qeveria">
    <w:name w:val="Qeveria"/>
    <w:basedOn w:val="Normal"/>
    <w:link w:val="QeveriaChar"/>
    <w:qFormat/>
    <w:rsid w:val="00A36F60"/>
    <w:pPr>
      <w:spacing w:line="276" w:lineRule="auto"/>
      <w:jc w:val="both"/>
    </w:pPr>
    <w:rPr>
      <w:rFonts w:ascii="Book Antiqua" w:hAnsi="Book Antiqua"/>
      <w:lang w:val="sq-AL"/>
    </w:rPr>
  </w:style>
  <w:style w:type="character" w:customStyle="1" w:styleId="QeveriaChar">
    <w:name w:val="Qeveria Char"/>
    <w:basedOn w:val="DefaultParagraphFont"/>
    <w:link w:val="Qeveria"/>
    <w:rsid w:val="00A36F60"/>
    <w:rPr>
      <w:rFonts w:ascii="Book Antiqua" w:hAnsi="Book Antiqua"/>
      <w:sz w:val="22"/>
      <w:lang w:eastAsia="en-US"/>
    </w:rPr>
  </w:style>
  <w:style w:type="paragraph" w:styleId="Title">
    <w:name w:val="Title"/>
    <w:basedOn w:val="Normal"/>
    <w:link w:val="TitleChar"/>
    <w:qFormat/>
    <w:rsid w:val="00260EE0"/>
    <w:pPr>
      <w:overflowPunct/>
      <w:autoSpaceDE/>
      <w:autoSpaceDN/>
      <w:adjustRightInd/>
      <w:jc w:val="center"/>
      <w:textAlignment w:val="auto"/>
    </w:pPr>
    <w:rPr>
      <w:rFonts w:ascii="Times New Roman" w:hAnsi="Times New Roman"/>
      <w:b/>
      <w:bCs/>
      <w:sz w:val="24"/>
      <w:szCs w:val="24"/>
      <w:lang w:val="sq-AL"/>
    </w:rPr>
  </w:style>
  <w:style w:type="character" w:customStyle="1" w:styleId="TitleChar">
    <w:name w:val="Title Char"/>
    <w:basedOn w:val="DefaultParagraphFont"/>
    <w:link w:val="Title"/>
    <w:rsid w:val="00260EE0"/>
    <w:rPr>
      <w:b/>
      <w:bCs/>
      <w:sz w:val="24"/>
      <w:szCs w:val="24"/>
      <w:lang w:eastAsia="en-US"/>
    </w:rPr>
  </w:style>
  <w:style w:type="character" w:styleId="FollowedHyperlink">
    <w:name w:val="FollowedHyperlink"/>
    <w:basedOn w:val="DefaultParagraphFont"/>
    <w:uiPriority w:val="99"/>
    <w:semiHidden/>
    <w:unhideWhenUsed/>
    <w:rsid w:val="00260EE0"/>
    <w:rPr>
      <w:color w:val="954F72" w:themeColor="followedHyperlink"/>
      <w:u w:val="single"/>
    </w:rPr>
  </w:style>
  <w:style w:type="paragraph" w:styleId="EndnoteText">
    <w:name w:val="endnote text"/>
    <w:basedOn w:val="Normal"/>
    <w:link w:val="EndnoteTextChar"/>
    <w:uiPriority w:val="99"/>
    <w:semiHidden/>
    <w:unhideWhenUsed/>
    <w:rsid w:val="00E258B8"/>
    <w:rPr>
      <w:sz w:val="20"/>
    </w:rPr>
  </w:style>
  <w:style w:type="character" w:customStyle="1" w:styleId="EndnoteTextChar">
    <w:name w:val="Endnote Text Char"/>
    <w:basedOn w:val="DefaultParagraphFont"/>
    <w:link w:val="EndnoteText"/>
    <w:uiPriority w:val="99"/>
    <w:semiHidden/>
    <w:rsid w:val="00E258B8"/>
    <w:rPr>
      <w:rFonts w:ascii="Arial" w:hAnsi="Arial"/>
      <w:lang w:val="en-US" w:eastAsia="en-US"/>
    </w:rPr>
  </w:style>
  <w:style w:type="character" w:styleId="EndnoteReference">
    <w:name w:val="endnote reference"/>
    <w:basedOn w:val="DefaultParagraphFont"/>
    <w:uiPriority w:val="99"/>
    <w:semiHidden/>
    <w:unhideWhenUsed/>
    <w:rsid w:val="00E258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0617">
      <w:bodyDiv w:val="1"/>
      <w:marLeft w:val="0"/>
      <w:marRight w:val="0"/>
      <w:marTop w:val="0"/>
      <w:marBottom w:val="0"/>
      <w:divBdr>
        <w:top w:val="none" w:sz="0" w:space="0" w:color="auto"/>
        <w:left w:val="none" w:sz="0" w:space="0" w:color="auto"/>
        <w:bottom w:val="none" w:sz="0" w:space="0" w:color="auto"/>
        <w:right w:val="none" w:sz="0" w:space="0" w:color="auto"/>
      </w:divBdr>
    </w:div>
    <w:div w:id="387384613">
      <w:bodyDiv w:val="1"/>
      <w:marLeft w:val="0"/>
      <w:marRight w:val="0"/>
      <w:marTop w:val="0"/>
      <w:marBottom w:val="0"/>
      <w:divBdr>
        <w:top w:val="none" w:sz="0" w:space="0" w:color="auto"/>
        <w:left w:val="none" w:sz="0" w:space="0" w:color="auto"/>
        <w:bottom w:val="none" w:sz="0" w:space="0" w:color="auto"/>
        <w:right w:val="none" w:sz="0" w:space="0" w:color="auto"/>
      </w:divBdr>
      <w:divsChild>
        <w:div w:id="1318847996">
          <w:marLeft w:val="0"/>
          <w:marRight w:val="0"/>
          <w:marTop w:val="0"/>
          <w:marBottom w:val="0"/>
          <w:divBdr>
            <w:top w:val="none" w:sz="0" w:space="0" w:color="auto"/>
            <w:left w:val="none" w:sz="0" w:space="0" w:color="auto"/>
            <w:bottom w:val="none" w:sz="0" w:space="0" w:color="auto"/>
            <w:right w:val="none" w:sz="0" w:space="0" w:color="auto"/>
          </w:divBdr>
        </w:div>
      </w:divsChild>
    </w:div>
    <w:div w:id="391781656">
      <w:bodyDiv w:val="1"/>
      <w:marLeft w:val="0"/>
      <w:marRight w:val="0"/>
      <w:marTop w:val="0"/>
      <w:marBottom w:val="0"/>
      <w:divBdr>
        <w:top w:val="none" w:sz="0" w:space="0" w:color="auto"/>
        <w:left w:val="none" w:sz="0" w:space="0" w:color="auto"/>
        <w:bottom w:val="none" w:sz="0" w:space="0" w:color="auto"/>
        <w:right w:val="none" w:sz="0" w:space="0" w:color="auto"/>
      </w:divBdr>
    </w:div>
    <w:div w:id="397174076">
      <w:bodyDiv w:val="1"/>
      <w:marLeft w:val="0"/>
      <w:marRight w:val="0"/>
      <w:marTop w:val="0"/>
      <w:marBottom w:val="0"/>
      <w:divBdr>
        <w:top w:val="none" w:sz="0" w:space="0" w:color="auto"/>
        <w:left w:val="none" w:sz="0" w:space="0" w:color="auto"/>
        <w:bottom w:val="none" w:sz="0" w:space="0" w:color="auto"/>
        <w:right w:val="none" w:sz="0" w:space="0" w:color="auto"/>
      </w:divBdr>
    </w:div>
    <w:div w:id="605574022">
      <w:bodyDiv w:val="1"/>
      <w:marLeft w:val="0"/>
      <w:marRight w:val="0"/>
      <w:marTop w:val="0"/>
      <w:marBottom w:val="0"/>
      <w:divBdr>
        <w:top w:val="none" w:sz="0" w:space="0" w:color="auto"/>
        <w:left w:val="none" w:sz="0" w:space="0" w:color="auto"/>
        <w:bottom w:val="none" w:sz="0" w:space="0" w:color="auto"/>
        <w:right w:val="none" w:sz="0" w:space="0" w:color="auto"/>
      </w:divBdr>
    </w:div>
    <w:div w:id="1420717243">
      <w:bodyDiv w:val="1"/>
      <w:marLeft w:val="0"/>
      <w:marRight w:val="0"/>
      <w:marTop w:val="0"/>
      <w:marBottom w:val="0"/>
      <w:divBdr>
        <w:top w:val="none" w:sz="0" w:space="0" w:color="auto"/>
        <w:left w:val="none" w:sz="0" w:space="0" w:color="auto"/>
        <w:bottom w:val="none" w:sz="0" w:space="0" w:color="auto"/>
        <w:right w:val="none" w:sz="0" w:space="0" w:color="auto"/>
      </w:divBdr>
    </w:div>
    <w:div w:id="1504708597">
      <w:bodyDiv w:val="1"/>
      <w:marLeft w:val="0"/>
      <w:marRight w:val="0"/>
      <w:marTop w:val="0"/>
      <w:marBottom w:val="0"/>
      <w:divBdr>
        <w:top w:val="none" w:sz="0" w:space="0" w:color="auto"/>
        <w:left w:val="none" w:sz="0" w:space="0" w:color="auto"/>
        <w:bottom w:val="none" w:sz="0" w:space="0" w:color="auto"/>
        <w:right w:val="none" w:sz="0" w:space="0" w:color="auto"/>
      </w:divBdr>
    </w:div>
    <w:div w:id="1636597275">
      <w:bodyDiv w:val="1"/>
      <w:marLeft w:val="0"/>
      <w:marRight w:val="0"/>
      <w:marTop w:val="0"/>
      <w:marBottom w:val="0"/>
      <w:divBdr>
        <w:top w:val="none" w:sz="0" w:space="0" w:color="auto"/>
        <w:left w:val="none" w:sz="0" w:space="0" w:color="auto"/>
        <w:bottom w:val="none" w:sz="0" w:space="0" w:color="auto"/>
        <w:right w:val="none" w:sz="0" w:space="0" w:color="auto"/>
      </w:divBdr>
    </w:div>
    <w:div w:id="19025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gzk.rks-gov.net/ActDetail.aspx?ActID=8875&amp;lang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zk.rks-gov.net/ActDetail.aspx?ActID=10763&amp;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__doPostBack('ctl00$MainContent$rAktet$ctl00$lb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gzk.rks-gov.net/ActDetail.aspx?ActID=2758" TargetMode="External"/><Relationship Id="rId18" Type="http://schemas.openxmlformats.org/officeDocument/2006/relationships/hyperlink" Target="https://gzk.rks-gov.net/ActDetail.aspx?ActID=2674" TargetMode="External"/><Relationship Id="rId26" Type="http://schemas.openxmlformats.org/officeDocument/2006/relationships/hyperlink" Target="https://gzk.rks-gov.net/ActDetail.aspx?ActID=2789" TargetMode="External"/><Relationship Id="rId39" Type="http://schemas.openxmlformats.org/officeDocument/2006/relationships/hyperlink" Target="https://gzk.rks-gov.net/ActDetail.aspx?ActID=10763" TargetMode="External"/><Relationship Id="rId3" Type="http://schemas.openxmlformats.org/officeDocument/2006/relationships/hyperlink" Target="https://gzk.rks-gov.net/ActDetail.aspx?ActID=2861" TargetMode="External"/><Relationship Id="rId21" Type="http://schemas.openxmlformats.org/officeDocument/2006/relationships/hyperlink" Target="https://gzk.rks-gov.net/ActDetail.aspx?ActID=12540" TargetMode="External"/><Relationship Id="rId34" Type="http://schemas.openxmlformats.org/officeDocument/2006/relationships/hyperlink" Target="https://gzk.rks-gov.net/ActDetail.aspx?ActID=9445" TargetMode="External"/><Relationship Id="rId42" Type="http://schemas.openxmlformats.org/officeDocument/2006/relationships/hyperlink" Target="https://gzk.rks-gov.net/ActDetail.aspx?ActID=11018" TargetMode="External"/><Relationship Id="rId47" Type="http://schemas.openxmlformats.org/officeDocument/2006/relationships/hyperlink" Target="https://gzk.rks-gov.net/ActDetail.aspx?ActID=12326" TargetMode="External"/><Relationship Id="rId50" Type="http://schemas.openxmlformats.org/officeDocument/2006/relationships/hyperlink" Target="https://gzk.rks-gov.net/ActDetail.aspx?ActID=10935" TargetMode="External"/><Relationship Id="rId7" Type="http://schemas.openxmlformats.org/officeDocument/2006/relationships/hyperlink" Target="https://gzk.rks-gov.net/ActDetail.aspx?ActID=2700" TargetMode="External"/><Relationship Id="rId12" Type="http://schemas.openxmlformats.org/officeDocument/2006/relationships/hyperlink" Target="https://gzk.rks-gov.net/ActDetail.aspx?ActID=2527" TargetMode="External"/><Relationship Id="rId17" Type="http://schemas.openxmlformats.org/officeDocument/2006/relationships/hyperlink" Target="https://gzk.rks-gov.net/ActDetail.aspx?ActID=8867" TargetMode="External"/><Relationship Id="rId25" Type="http://schemas.openxmlformats.org/officeDocument/2006/relationships/hyperlink" Target="https://gzk.rks-gov.net/ActDetail.aspx?ActID=8871" TargetMode="External"/><Relationship Id="rId33" Type="http://schemas.openxmlformats.org/officeDocument/2006/relationships/hyperlink" Target="https://gzk.rks-gov.net/ActDetail.aspx?ActID=2768" TargetMode="External"/><Relationship Id="rId38" Type="http://schemas.openxmlformats.org/officeDocument/2006/relationships/hyperlink" Target="https://gzk.rks-gov.net/ActDetail.aspx?ActID=8868" TargetMode="External"/><Relationship Id="rId46" Type="http://schemas.openxmlformats.org/officeDocument/2006/relationships/hyperlink" Target="https://gzk.rks-gov.net/ActDetail.aspx?ActID=10932" TargetMode="External"/><Relationship Id="rId2" Type="http://schemas.openxmlformats.org/officeDocument/2006/relationships/hyperlink" Target="https://gzk.rks-gov.net/ActDetail.aspx?ActID=2834" TargetMode="External"/><Relationship Id="rId16" Type="http://schemas.openxmlformats.org/officeDocument/2006/relationships/hyperlink" Target="https://gzk.rks-gov.net/ActDetail.aspx?ActID=2600" TargetMode="External"/><Relationship Id="rId20" Type="http://schemas.openxmlformats.org/officeDocument/2006/relationships/hyperlink" Target="https://gzk.rks-gov.net/ActDetail.aspx?ActID=2651" TargetMode="External"/><Relationship Id="rId29" Type="http://schemas.openxmlformats.org/officeDocument/2006/relationships/hyperlink" Target="https://gzk.rks-gov.net/ActDetail.aspx?ActID=2816" TargetMode="External"/><Relationship Id="rId41" Type="http://schemas.openxmlformats.org/officeDocument/2006/relationships/hyperlink" Target="https://gzk.rks-gov.net/ActDetail.aspx?ActID=10936" TargetMode="External"/><Relationship Id="rId1" Type="http://schemas.openxmlformats.org/officeDocument/2006/relationships/hyperlink" Target="http://gzk.rks-gov.net/ActDetail.aspx?ActID=3702" TargetMode="External"/><Relationship Id="rId6" Type="http://schemas.openxmlformats.org/officeDocument/2006/relationships/hyperlink" Target="https://gzk.rks-gov.net/ActDetail.aspx?ActID=2538" TargetMode="External"/><Relationship Id="rId11" Type="http://schemas.openxmlformats.org/officeDocument/2006/relationships/hyperlink" Target="https://gzk.rks-gov.net/ActDetail.aspx?ActID=2526" TargetMode="External"/><Relationship Id="rId24" Type="http://schemas.openxmlformats.org/officeDocument/2006/relationships/hyperlink" Target="https://gzk.rks-gov.net/ActDetail.aspx?ActID=2766" TargetMode="External"/><Relationship Id="rId32" Type="http://schemas.openxmlformats.org/officeDocument/2006/relationships/hyperlink" Target="https://gzk.rks-gov.net/ActDetail.aspx?ActID=2662" TargetMode="External"/><Relationship Id="rId37" Type="http://schemas.openxmlformats.org/officeDocument/2006/relationships/hyperlink" Target="https://gzk.rks-gov.net/ActDetail.aspx?ActID=2447" TargetMode="External"/><Relationship Id="rId40" Type="http://schemas.openxmlformats.org/officeDocument/2006/relationships/hyperlink" Target="https://gzk.rks-gov.net/ActDetail.aspx?ActID=8875" TargetMode="External"/><Relationship Id="rId45" Type="http://schemas.openxmlformats.org/officeDocument/2006/relationships/hyperlink" Target="https://gzk.rks-gov.net/ActDetail.aspx?ActID=8860" TargetMode="External"/><Relationship Id="rId53" Type="http://schemas.openxmlformats.org/officeDocument/2006/relationships/hyperlink" Target="https://gzk.rks-gov.net/ActDetail.aspx?ActID=2813" TargetMode="External"/><Relationship Id="rId5" Type="http://schemas.openxmlformats.org/officeDocument/2006/relationships/hyperlink" Target="https://gzk.rks-gov.net/ActDetail.aspx?ActID=2572" TargetMode="External"/><Relationship Id="rId15" Type="http://schemas.openxmlformats.org/officeDocument/2006/relationships/hyperlink" Target="https://gzk.rks-gov.net/ActDetail.aspx?ActID=2698" TargetMode="External"/><Relationship Id="rId23" Type="http://schemas.openxmlformats.org/officeDocument/2006/relationships/hyperlink" Target="https://gzk.rks-gov.net/ActDetail.aspx?ActID=2867" TargetMode="External"/><Relationship Id="rId28" Type="http://schemas.openxmlformats.org/officeDocument/2006/relationships/hyperlink" Target="https://gzk.rks-gov.net/ActDetail.aspx?ActID=2801" TargetMode="External"/><Relationship Id="rId36" Type="http://schemas.openxmlformats.org/officeDocument/2006/relationships/hyperlink" Target="https://gzk.rks-gov.net/ActDetail.aspx?ActID=12360" TargetMode="External"/><Relationship Id="rId49" Type="http://schemas.openxmlformats.org/officeDocument/2006/relationships/hyperlink" Target="https://gzk.rks-gov.net/ActDetail.aspx?ActID=9477" TargetMode="External"/><Relationship Id="rId10" Type="http://schemas.openxmlformats.org/officeDocument/2006/relationships/hyperlink" Target="https://gzk.rks-gov.net/ActDetail.aspx?ActID=2713" TargetMode="External"/><Relationship Id="rId19" Type="http://schemas.openxmlformats.org/officeDocument/2006/relationships/hyperlink" Target="https://gzk.rks-gov.net/ActDetail.aspx?ActID=12325" TargetMode="External"/><Relationship Id="rId31" Type="http://schemas.openxmlformats.org/officeDocument/2006/relationships/hyperlink" Target="https://gzk.rks-gov.net/ActDetail.aspx?ActID=2682" TargetMode="External"/><Relationship Id="rId44" Type="http://schemas.openxmlformats.org/officeDocument/2006/relationships/hyperlink" Target="https://gzk.rks-gov.net/ActDetail.aspx?ActID=2767" TargetMode="External"/><Relationship Id="rId52" Type="http://schemas.openxmlformats.org/officeDocument/2006/relationships/hyperlink" Target="https://gzk.rks-gov.net/ActDetail.aspx?ActID=2823" TargetMode="External"/><Relationship Id="rId4" Type="http://schemas.openxmlformats.org/officeDocument/2006/relationships/hyperlink" Target="https://gzk.rks-gov.net/ActDetail.aspx?ActID=2806" TargetMode="External"/><Relationship Id="rId9" Type="http://schemas.openxmlformats.org/officeDocument/2006/relationships/hyperlink" Target="https://gzk.rks-gov.net/ActDetail.aspx?ActID=2709" TargetMode="External"/><Relationship Id="rId14" Type="http://schemas.openxmlformats.org/officeDocument/2006/relationships/hyperlink" Target="https://gzk.rks-gov.net/ActDetail.aspx?ActID=2763" TargetMode="External"/><Relationship Id="rId22" Type="http://schemas.openxmlformats.org/officeDocument/2006/relationships/hyperlink" Target="https://gzk.rks-gov.net/ActDetail.aspx?ActID=2720" TargetMode="External"/><Relationship Id="rId27" Type="http://schemas.openxmlformats.org/officeDocument/2006/relationships/hyperlink" Target="https://gzk.rks-gov.net/ActDetail.aspx?ActID=2799" TargetMode="External"/><Relationship Id="rId30" Type="http://schemas.openxmlformats.org/officeDocument/2006/relationships/hyperlink" Target="https://gzk.rks-gov.net/ActDetail.aspx?ActID=2443" TargetMode="External"/><Relationship Id="rId35" Type="http://schemas.openxmlformats.org/officeDocument/2006/relationships/hyperlink" Target="https://gzk.rks-gov.net/ActDetail.aspx?ActID=2732" TargetMode="External"/><Relationship Id="rId43" Type="http://schemas.openxmlformats.org/officeDocument/2006/relationships/hyperlink" Target="https://gzk.rks-gov.net/ActDetail.aspx?ActID=8651" TargetMode="External"/><Relationship Id="rId48" Type="http://schemas.openxmlformats.org/officeDocument/2006/relationships/hyperlink" Target="https://gzk.rks-gov.net/ActDetail.aspx?ActID=10934" TargetMode="External"/><Relationship Id="rId8" Type="http://schemas.openxmlformats.org/officeDocument/2006/relationships/hyperlink" Target="https://gzk.rks-gov.net/ActDetail.aspx?ActID=2710" TargetMode="External"/><Relationship Id="rId51" Type="http://schemas.openxmlformats.org/officeDocument/2006/relationships/hyperlink" Target="https://gzk.rks-gov.net/ActDetail.aspx?ActID=146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sem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A6D5-43E9-4F8E-8C46-FD5561A7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semdoc</Template>
  <TotalTime>7157</TotalTime>
  <Pages>32</Pages>
  <Words>9628</Words>
  <Characters>54884</Characters>
  <Application>Microsoft Office Word</Application>
  <DocSecurity>0</DocSecurity>
  <Lines>457</Lines>
  <Paragraphs>128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stdSEM Feasibility Study</vt:lpstr>
      <vt:lpstr>stdSEM Feasibility Study</vt:lpstr>
    </vt:vector>
  </TitlesOfParts>
  <Company/>
  <LinksUpToDate>false</LinksUpToDate>
  <CharactersWithSpaces>64384</CharactersWithSpaces>
  <SharedDoc>false</SharedDoc>
  <HLinks>
    <vt:vector size="234" baseType="variant">
      <vt:variant>
        <vt:i4>1376336</vt:i4>
      </vt:variant>
      <vt:variant>
        <vt:i4>108</vt:i4>
      </vt:variant>
      <vt:variant>
        <vt:i4>0</vt:i4>
      </vt:variant>
      <vt:variant>
        <vt:i4>5</vt:i4>
      </vt:variant>
      <vt:variant>
        <vt:lpwstr>https://www.enisa.europa.eu/activities/Resilience-and-CIIP/critical-infrastructure-and-services/Methodologies-for-identification-of-ciis</vt:lpwstr>
      </vt:variant>
      <vt:variant>
        <vt:lpwstr/>
      </vt:variant>
      <vt:variant>
        <vt:i4>5832788</vt:i4>
      </vt:variant>
      <vt:variant>
        <vt:i4>105</vt:i4>
      </vt:variant>
      <vt:variant>
        <vt:i4>0</vt:i4>
      </vt:variant>
      <vt:variant>
        <vt:i4>5</vt:i4>
      </vt:variant>
      <vt:variant>
        <vt:lpwstr>http://www.enisa.europa.eu/activities/Resilience-and-CIIP/national-cyber-security-strategies-ncsss/national-cyber-security-strategies-an-implementation-guide</vt:lpwstr>
      </vt:variant>
      <vt:variant>
        <vt:lpwstr/>
      </vt:variant>
      <vt:variant>
        <vt:i4>4390927</vt:i4>
      </vt:variant>
      <vt:variant>
        <vt:i4>102</vt:i4>
      </vt:variant>
      <vt:variant>
        <vt:i4>0</vt:i4>
      </vt:variant>
      <vt:variant>
        <vt:i4>5</vt:i4>
      </vt:variant>
      <vt:variant>
        <vt:lpwstr>http://eeas.europa.eu/policies/eu-cyber-security/cybsec_comm_en.pdf</vt:lpwstr>
      </vt:variant>
      <vt:variant>
        <vt:lpwstr/>
      </vt:variant>
      <vt:variant>
        <vt:i4>7143546</vt:i4>
      </vt:variant>
      <vt:variant>
        <vt:i4>99</vt:i4>
      </vt:variant>
      <vt:variant>
        <vt:i4>0</vt:i4>
      </vt:variant>
      <vt:variant>
        <vt:i4>5</vt:i4>
      </vt:variant>
      <vt:variant>
        <vt:lpwstr>http://www.kgjk-ks.org/repository/docs/Kodi_procedures_penale_(anglisht)_878084.pdf</vt:lpwstr>
      </vt:variant>
      <vt:variant>
        <vt:lpwstr/>
      </vt:variant>
      <vt:variant>
        <vt:i4>2752626</vt:i4>
      </vt:variant>
      <vt:variant>
        <vt:i4>96</vt:i4>
      </vt:variant>
      <vt:variant>
        <vt:i4>0</vt:i4>
      </vt:variant>
      <vt:variant>
        <vt:i4>5</vt:i4>
      </vt:variant>
      <vt:variant>
        <vt:lpwstr>http://www.kuvendikosoves.org/common/docs/ligjet/Criminal Code.pdf</vt:lpwstr>
      </vt:variant>
      <vt:variant>
        <vt:lpwstr/>
      </vt:variant>
      <vt:variant>
        <vt:i4>851992</vt:i4>
      </vt:variant>
      <vt:variant>
        <vt:i4>93</vt:i4>
      </vt:variant>
      <vt:variant>
        <vt:i4>0</vt:i4>
      </vt:variant>
      <vt:variant>
        <vt:i4>5</vt:i4>
      </vt:variant>
      <vt:variant>
        <vt:lpwstr>http://www.kuvendikosoves.org/common/docs/ligjet/Law on amending customs and excise code.pdf</vt:lpwstr>
      </vt:variant>
      <vt:variant>
        <vt:lpwstr/>
      </vt:variant>
      <vt:variant>
        <vt:i4>3211371</vt:i4>
      </vt:variant>
      <vt:variant>
        <vt:i4>90</vt:i4>
      </vt:variant>
      <vt:variant>
        <vt:i4>0</vt:i4>
      </vt:variant>
      <vt:variant>
        <vt:i4>5</vt:i4>
      </vt:variant>
      <vt:variant>
        <vt:lpwstr>http://www.kuvendikosoves.org/common/docs/ligjet/2008_03-L-109_en.pdf</vt:lpwstr>
      </vt:variant>
      <vt:variant>
        <vt:lpwstr/>
      </vt:variant>
      <vt:variant>
        <vt:i4>327710</vt:i4>
      </vt:variant>
      <vt:variant>
        <vt:i4>87</vt:i4>
      </vt:variant>
      <vt:variant>
        <vt:i4>0</vt:i4>
      </vt:variant>
      <vt:variant>
        <vt:i4>5</vt:i4>
      </vt:variant>
      <vt:variant>
        <vt:lpwstr>http://www.kuvendikosoves.org/common/docs/ligjet/2008_03-L046_en.pdf</vt:lpwstr>
      </vt:variant>
      <vt:variant>
        <vt:lpwstr/>
      </vt:variant>
      <vt:variant>
        <vt:i4>5701717</vt:i4>
      </vt:variant>
      <vt:variant>
        <vt:i4>84</vt:i4>
      </vt:variant>
      <vt:variant>
        <vt:i4>0</vt:i4>
      </vt:variant>
      <vt:variant>
        <vt:i4>5</vt:i4>
      </vt:variant>
      <vt:variant>
        <vt:lpwstr>http://www.kuvendikosoves.org/common/docs/ligjet/Law on private security services.pdf</vt:lpwstr>
      </vt:variant>
      <vt:variant>
        <vt:lpwstr/>
      </vt:variant>
      <vt:variant>
        <vt:i4>4456539</vt:i4>
      </vt:variant>
      <vt:variant>
        <vt:i4>81</vt:i4>
      </vt:variant>
      <vt:variant>
        <vt:i4>0</vt:i4>
      </vt:variant>
      <vt:variant>
        <vt:i4>5</vt:i4>
      </vt:variant>
      <vt:variant>
        <vt:lpwstr>http://www.kuvendikosoves.org/common/docs/ligjet/Law on the trade of strategic goods.pdf</vt:lpwstr>
      </vt:variant>
      <vt:variant>
        <vt:lpwstr/>
      </vt:variant>
      <vt:variant>
        <vt:i4>7995508</vt:i4>
      </vt:variant>
      <vt:variant>
        <vt:i4>78</vt:i4>
      </vt:variant>
      <vt:variant>
        <vt:i4>0</vt:i4>
      </vt:variant>
      <vt:variant>
        <vt:i4>5</vt:i4>
      </vt:variant>
      <vt:variant>
        <vt:lpwstr>http://www.kuvendikosoves.org/common/docs/ligjet/Law on Kosovo Forensic Agency.pdf</vt:lpwstr>
      </vt:variant>
      <vt:variant>
        <vt:lpwstr/>
      </vt:variant>
      <vt:variant>
        <vt:i4>3997740</vt:i4>
      </vt:variant>
      <vt:variant>
        <vt:i4>75</vt:i4>
      </vt:variant>
      <vt:variant>
        <vt:i4>0</vt:i4>
      </vt:variant>
      <vt:variant>
        <vt:i4>5</vt:i4>
      </vt:variant>
      <vt:variant>
        <vt:lpwstr>http://www.kuvendikosoves.org/common/docs/ligjet/Law on banks,microfinance institutions and NFI.pdf</vt:lpwstr>
      </vt:variant>
      <vt:variant>
        <vt:lpwstr/>
      </vt:variant>
      <vt:variant>
        <vt:i4>1966103</vt:i4>
      </vt:variant>
      <vt:variant>
        <vt:i4>72</vt:i4>
      </vt:variant>
      <vt:variant>
        <vt:i4>0</vt:i4>
      </vt:variant>
      <vt:variant>
        <vt:i4>5</vt:i4>
      </vt:variant>
      <vt:variant>
        <vt:lpwstr>http://www.kuvendikosoves.org/common/docs/ligjet/Law on state border control and survailance.pdf</vt:lpwstr>
      </vt:variant>
      <vt:variant>
        <vt:lpwstr/>
      </vt:variant>
      <vt:variant>
        <vt:i4>1769541</vt:i4>
      </vt:variant>
      <vt:variant>
        <vt:i4>69</vt:i4>
      </vt:variant>
      <vt:variant>
        <vt:i4>0</vt:i4>
      </vt:variant>
      <vt:variant>
        <vt:i4>5</vt:i4>
      </vt:variant>
      <vt:variant>
        <vt:lpwstr>http://www.kuvendikosoves.org/common/docs/ligjet/Law on international agreements.pdf</vt:lpwstr>
      </vt:variant>
      <vt:variant>
        <vt:lpwstr/>
      </vt:variant>
      <vt:variant>
        <vt:i4>7077931</vt:i4>
      </vt:variant>
      <vt:variant>
        <vt:i4>66</vt:i4>
      </vt:variant>
      <vt:variant>
        <vt:i4>0</vt:i4>
      </vt:variant>
      <vt:variant>
        <vt:i4>5</vt:i4>
      </vt:variant>
      <vt:variant>
        <vt:lpwstr>http://www.kuvendikosoves.org/common/docs/ligjet/Law on international legal cooperation in criminal matters.pdf</vt:lpwstr>
      </vt:variant>
      <vt:variant>
        <vt:lpwstr/>
      </vt:variant>
      <vt:variant>
        <vt:i4>720978</vt:i4>
      </vt:variant>
      <vt:variant>
        <vt:i4>63</vt:i4>
      </vt:variant>
      <vt:variant>
        <vt:i4>0</vt:i4>
      </vt:variant>
      <vt:variant>
        <vt:i4>5</vt:i4>
      </vt:variant>
      <vt:variant>
        <vt:lpwstr>http://www.kuvendikosoves.org/common/docs/ligjet/2010-183-eng.pdf</vt:lpwstr>
      </vt:variant>
      <vt:variant>
        <vt:lpwstr/>
      </vt:variant>
      <vt:variant>
        <vt:i4>1835103</vt:i4>
      </vt:variant>
      <vt:variant>
        <vt:i4>60</vt:i4>
      </vt:variant>
      <vt:variant>
        <vt:i4>0</vt:i4>
      </vt:variant>
      <vt:variant>
        <vt:i4>5</vt:i4>
      </vt:variant>
      <vt:variant>
        <vt:lpwstr>http://www.kuvendikosoves.org/common/docs/ligjet/Law on copyright and related rights.pdf</vt:lpwstr>
      </vt:variant>
      <vt:variant>
        <vt:lpwstr/>
      </vt:variant>
      <vt:variant>
        <vt:i4>1507419</vt:i4>
      </vt:variant>
      <vt:variant>
        <vt:i4>57</vt:i4>
      </vt:variant>
      <vt:variant>
        <vt:i4>0</vt:i4>
      </vt:variant>
      <vt:variant>
        <vt:i4>5</vt:i4>
      </vt:variant>
      <vt:variant>
        <vt:lpwstr>http://www.kuvendikosoves.org/common/docs/ligjet/Law on execution of penal sanctions.pdf</vt:lpwstr>
      </vt:variant>
      <vt:variant>
        <vt:lpwstr/>
      </vt:variant>
      <vt:variant>
        <vt:i4>5636102</vt:i4>
      </vt:variant>
      <vt:variant>
        <vt:i4>54</vt:i4>
      </vt:variant>
      <vt:variant>
        <vt:i4>0</vt:i4>
      </vt:variant>
      <vt:variant>
        <vt:i4>5</vt:i4>
      </vt:variant>
      <vt:variant>
        <vt:lpwstr>http://www.assembly-kosova.org/common/docs/ligjet/2008_03-L063_en.pdf</vt:lpwstr>
      </vt:variant>
      <vt:variant>
        <vt:lpwstr/>
      </vt:variant>
      <vt:variant>
        <vt:i4>393306</vt:i4>
      </vt:variant>
      <vt:variant>
        <vt:i4>51</vt:i4>
      </vt:variant>
      <vt:variant>
        <vt:i4>0</vt:i4>
      </vt:variant>
      <vt:variant>
        <vt:i4>5</vt:i4>
      </vt:variant>
      <vt:variant>
        <vt:lpwstr>http://www.kuvendikosoves.org/common/docs/ligjet/2009-142-eng.pdf</vt:lpwstr>
      </vt:variant>
      <vt:variant>
        <vt:lpwstr/>
      </vt:variant>
      <vt:variant>
        <vt:i4>7077934</vt:i4>
      </vt:variant>
      <vt:variant>
        <vt:i4>48</vt:i4>
      </vt:variant>
      <vt:variant>
        <vt:i4>0</vt:i4>
      </vt:variant>
      <vt:variant>
        <vt:i4>5</vt:i4>
      </vt:variant>
      <vt:variant>
        <vt:lpwstr>http://www.kosovopolice.com/repository/docs/Law_on_Police.pdf</vt:lpwstr>
      </vt:variant>
      <vt:variant>
        <vt:lpwstr/>
      </vt:variant>
      <vt:variant>
        <vt:i4>262227</vt:i4>
      </vt:variant>
      <vt:variant>
        <vt:i4>45</vt:i4>
      </vt:variant>
      <vt:variant>
        <vt:i4>0</vt:i4>
      </vt:variant>
      <vt:variant>
        <vt:i4>5</vt:i4>
      </vt:variant>
      <vt:variant>
        <vt:lpwstr>http://www.kuvendikosoves.org/common/docs/ligjet/2010-172-eng.pdf</vt:lpwstr>
      </vt:variant>
      <vt:variant>
        <vt:lpwstr/>
      </vt:variant>
      <vt:variant>
        <vt:i4>393304</vt:i4>
      </vt:variant>
      <vt:variant>
        <vt:i4>42</vt:i4>
      </vt:variant>
      <vt:variant>
        <vt:i4>0</vt:i4>
      </vt:variant>
      <vt:variant>
        <vt:i4>5</vt:i4>
      </vt:variant>
      <vt:variant>
        <vt:lpwstr>http://www.kuvendikosoves.org/common/docs/ligjet/109 Law on Electronic Communications.pdf</vt:lpwstr>
      </vt:variant>
      <vt:variant>
        <vt:lpwstr/>
      </vt:variant>
      <vt:variant>
        <vt:i4>5242973</vt:i4>
      </vt:variant>
      <vt:variant>
        <vt:i4>39</vt:i4>
      </vt:variant>
      <vt:variant>
        <vt:i4>0</vt:i4>
      </vt:variant>
      <vt:variant>
        <vt:i4>5</vt:i4>
      </vt:variant>
      <vt:variant>
        <vt:lpwstr>http://www.kuvendikosoves.org/common/docs/ligjet/Law on information society services.pdf</vt:lpwstr>
      </vt:variant>
      <vt:variant>
        <vt:lpwstr/>
      </vt:variant>
      <vt:variant>
        <vt:i4>1638495</vt:i4>
      </vt:variant>
      <vt:variant>
        <vt:i4>36</vt:i4>
      </vt:variant>
      <vt:variant>
        <vt:i4>0</vt:i4>
      </vt:variant>
      <vt:variant>
        <vt:i4>5</vt:i4>
      </vt:variant>
      <vt:variant>
        <vt:lpwstr>http://www.kuvendikosoves.org/common/docs/ligjet/Law on information society government bodies.pdf</vt:lpwstr>
      </vt:variant>
      <vt:variant>
        <vt:lpwstr/>
      </vt:variant>
      <vt:variant>
        <vt:i4>327767</vt:i4>
      </vt:variant>
      <vt:variant>
        <vt:i4>33</vt:i4>
      </vt:variant>
      <vt:variant>
        <vt:i4>0</vt:i4>
      </vt:variant>
      <vt:variant>
        <vt:i4>5</vt:i4>
      </vt:variant>
      <vt:variant>
        <vt:lpwstr>http://www.kuvendikosoves.org/common/docs/ligjet/2010-166-eng.pdf</vt:lpwstr>
      </vt:variant>
      <vt:variant>
        <vt:lpwstr/>
      </vt:variant>
      <vt:variant>
        <vt:i4>262168</vt:i4>
      </vt:variant>
      <vt:variant>
        <vt:i4>30</vt:i4>
      </vt:variant>
      <vt:variant>
        <vt:i4>0</vt:i4>
      </vt:variant>
      <vt:variant>
        <vt:i4>5</vt:i4>
      </vt:variant>
      <vt:variant>
        <vt:lpwstr>http://www.kuvendikosoves.org/common/docs/ligjet/2008_03-L050_en.pdf</vt:lpwstr>
      </vt:variant>
      <vt:variant>
        <vt:lpwstr/>
      </vt:variant>
      <vt:variant>
        <vt:i4>24</vt:i4>
      </vt:variant>
      <vt:variant>
        <vt:i4>27</vt:i4>
      </vt:variant>
      <vt:variant>
        <vt:i4>0</vt:i4>
      </vt:variant>
      <vt:variant>
        <vt:i4>5</vt:i4>
      </vt:variant>
      <vt:variant>
        <vt:lpwstr>http://www.kushtetutakosoves.info/repository/docs/Constitution.of.the.Republic.of.Kosovo.pdf</vt:lpwstr>
      </vt:variant>
      <vt:variant>
        <vt:lpwstr/>
      </vt:variant>
      <vt:variant>
        <vt:i4>2228278</vt:i4>
      </vt:variant>
      <vt:variant>
        <vt:i4>24</vt:i4>
      </vt:variant>
      <vt:variant>
        <vt:i4>0</vt:i4>
      </vt:variant>
      <vt:variant>
        <vt:i4>5</vt:i4>
      </vt:variant>
      <vt:variant>
        <vt:lpwstr>http://conventions.coe.int/Treaty/EN/Treaties/Html/185.htm</vt:lpwstr>
      </vt:variant>
      <vt:variant>
        <vt:lpwstr/>
      </vt:variant>
      <vt:variant>
        <vt:i4>327767</vt:i4>
      </vt:variant>
      <vt:variant>
        <vt:i4>21</vt:i4>
      </vt:variant>
      <vt:variant>
        <vt:i4>0</vt:i4>
      </vt:variant>
      <vt:variant>
        <vt:i4>5</vt:i4>
      </vt:variant>
      <vt:variant>
        <vt:lpwstr>http://www.kuvendikosoves.org/common/docs/ligjet/2010-166-eng.pdf</vt:lpwstr>
      </vt:variant>
      <vt:variant>
        <vt:lpwstr/>
      </vt:variant>
      <vt:variant>
        <vt:i4>7536683</vt:i4>
      </vt:variant>
      <vt:variant>
        <vt:i4>18</vt:i4>
      </vt:variant>
      <vt:variant>
        <vt:i4>0</vt:i4>
      </vt:variant>
      <vt:variant>
        <vt:i4>5</vt:i4>
      </vt:variant>
      <vt:variant>
        <vt:lpwstr>https://www.first.org/members/teams</vt:lpwstr>
      </vt:variant>
      <vt:variant>
        <vt:lpwstr/>
      </vt:variant>
      <vt:variant>
        <vt:i4>7536649</vt:i4>
      </vt:variant>
      <vt:variant>
        <vt:i4>15</vt:i4>
      </vt:variant>
      <vt:variant>
        <vt:i4>0</vt:i4>
      </vt:variant>
      <vt:variant>
        <vt:i4>5</vt:i4>
      </vt:variant>
      <vt:variant>
        <vt:lpwstr>https://www.trusted-introducer.org/directory/country_LICSA.html</vt:lpwstr>
      </vt:variant>
      <vt:variant>
        <vt:lpwstr/>
      </vt:variant>
      <vt:variant>
        <vt:i4>4784157</vt:i4>
      </vt:variant>
      <vt:variant>
        <vt:i4>12</vt:i4>
      </vt:variant>
      <vt:variant>
        <vt:i4>0</vt:i4>
      </vt:variant>
      <vt:variant>
        <vt:i4>5</vt:i4>
      </vt:variant>
      <vt:variant>
        <vt:lpwstr>http://eur-lex.europa.eu/legal-content/EN/TXT/?uri=CELEX:52005DC0576</vt:lpwstr>
      </vt:variant>
      <vt:variant>
        <vt:lpwstr/>
      </vt:variant>
      <vt:variant>
        <vt:i4>1835067</vt:i4>
      </vt:variant>
      <vt:variant>
        <vt:i4>9</vt:i4>
      </vt:variant>
      <vt:variant>
        <vt:i4>0</vt:i4>
      </vt:variant>
      <vt:variant>
        <vt:i4>5</vt:i4>
      </vt:variant>
      <vt:variant>
        <vt:lpwstr>http://ec.europa.eu/dgs/home-affairs/what-we-do/policies/organized-crime-and-human-trafficking/cybercrime/index_en.htm</vt:lpwstr>
      </vt:variant>
      <vt:variant>
        <vt:lpwstr/>
      </vt:variant>
      <vt:variant>
        <vt:i4>5046293</vt:i4>
      </vt:variant>
      <vt:variant>
        <vt:i4>6</vt:i4>
      </vt:variant>
      <vt:variant>
        <vt:i4>0</vt:i4>
      </vt:variant>
      <vt:variant>
        <vt:i4>5</vt:i4>
      </vt:variant>
      <vt:variant>
        <vt:lpwstr>http://eur-lex.europa.eu/legal-content/EN/TXT/?uri=celex:52013JC0001</vt:lpwstr>
      </vt:variant>
      <vt:variant>
        <vt:lpwstr/>
      </vt:variant>
      <vt:variant>
        <vt:i4>7012450</vt:i4>
      </vt:variant>
      <vt:variant>
        <vt:i4>3</vt:i4>
      </vt:variant>
      <vt:variant>
        <vt:i4>0</vt:i4>
      </vt:variant>
      <vt:variant>
        <vt:i4>5</vt:i4>
      </vt:variant>
      <vt:variant>
        <vt:lpwstr>http://www.kryeministri-ks.net/repository/docs/Analysis_of_Strategic_Security_Sector_Review_of_RKS_060314.pdf</vt:lpwstr>
      </vt:variant>
      <vt:variant>
        <vt:lpwstr/>
      </vt:variant>
      <vt:variant>
        <vt:i4>1376300</vt:i4>
      </vt:variant>
      <vt:variant>
        <vt:i4>0</vt:i4>
      </vt:variant>
      <vt:variant>
        <vt:i4>0</vt:i4>
      </vt:variant>
      <vt:variant>
        <vt:i4>5</vt:i4>
      </vt:variant>
      <vt:variant>
        <vt:lpwstr>http://www.stikk-ks.org/uploads/downloads/Internet_penetration_and_usage_in_Kosovo.pdf</vt:lpwstr>
      </vt:variant>
      <vt:variant>
        <vt:lpwstr/>
      </vt:variant>
      <vt:variant>
        <vt:i4>4849730</vt:i4>
      </vt:variant>
      <vt:variant>
        <vt:i4>3</vt:i4>
      </vt:variant>
      <vt:variant>
        <vt:i4>0</vt:i4>
      </vt:variant>
      <vt:variant>
        <vt:i4>5</vt:i4>
      </vt:variant>
      <vt:variant>
        <vt:lpwstr>http://www.cullen-international.com/asset/?location=/content/assets/research/studies/2008/09/enlargement-countries-monitoring-report-4.pdf/enlargement-countries-monitoring-report-4.pdf</vt:lpwstr>
      </vt:variant>
      <vt:variant>
        <vt:lpwstr/>
      </vt:variant>
      <vt:variant>
        <vt:i4>2228278</vt:i4>
      </vt:variant>
      <vt:variant>
        <vt:i4>0</vt:i4>
      </vt:variant>
      <vt:variant>
        <vt:i4>0</vt:i4>
      </vt:variant>
      <vt:variant>
        <vt:i4>5</vt:i4>
      </vt:variant>
      <vt:variant>
        <vt:lpwstr>http://conventions.coe.int/Treaty/EN/Treaties/Html/185.htm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stdSEM Feasibility Study</dc:title>
  <dc:creator>MPB</dc:creator>
  <cp:lastModifiedBy>Mentor Hoxha</cp:lastModifiedBy>
  <cp:revision>22</cp:revision>
  <cp:lastPrinted>2015-12-22T12:17:00Z</cp:lastPrinted>
  <dcterms:created xsi:type="dcterms:W3CDTF">2017-12-14T14:58:00Z</dcterms:created>
  <dcterms:modified xsi:type="dcterms:W3CDTF">2018-05-21T12:14:00Z</dcterms:modified>
</cp:coreProperties>
</file>